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BA552" w14:textId="72EAB895" w:rsidR="00391FB9" w:rsidRPr="00391FB9" w:rsidRDefault="00391FB9" w:rsidP="00391FB9">
      <w:pPr>
        <w:widowControl w:val="0"/>
        <w:tabs>
          <w:tab w:val="left" w:pos="1701"/>
          <w:tab w:val="right" w:pos="9923"/>
        </w:tabs>
        <w:spacing w:before="120" w:after="0" w:line="240" w:lineRule="auto"/>
        <w:rPr>
          <w:rFonts w:ascii="Arial" w:eastAsia="MS Mincho" w:hAnsi="Arial"/>
          <w:b/>
          <w:sz w:val="24"/>
          <w:szCs w:val="24"/>
          <w:lang w:val="de-DE" w:eastAsia="x-none"/>
        </w:rPr>
      </w:pPr>
      <w:r w:rsidRPr="00391FB9">
        <w:rPr>
          <w:rFonts w:ascii="Arial" w:eastAsia="MS Mincho" w:hAnsi="Arial"/>
          <w:b/>
          <w:sz w:val="24"/>
          <w:szCs w:val="24"/>
          <w:lang w:val="de-DE" w:eastAsia="x-none"/>
        </w:rPr>
        <w:t>3GPP TSG-RAN WG2 Meeting #127</w:t>
      </w:r>
      <w:r w:rsidRPr="00391FB9">
        <w:rPr>
          <w:rFonts w:ascii="Arial" w:eastAsia="MS Mincho" w:hAnsi="Arial"/>
          <w:b/>
          <w:sz w:val="24"/>
          <w:szCs w:val="24"/>
          <w:lang w:val="de-DE" w:eastAsia="x-none"/>
        </w:rPr>
        <w:tab/>
      </w:r>
      <w:r w:rsidR="00954785" w:rsidRPr="00954785">
        <w:rPr>
          <w:rFonts w:ascii="Arial" w:eastAsia="MS Mincho" w:hAnsi="Arial"/>
          <w:b/>
          <w:sz w:val="24"/>
          <w:szCs w:val="24"/>
          <w:lang w:val="de-DE" w:eastAsia="x-none"/>
        </w:rPr>
        <w:t>R2-2407365</w:t>
      </w:r>
    </w:p>
    <w:p w14:paraId="07C1F65C" w14:textId="77777777" w:rsidR="00391FB9" w:rsidRPr="00391FB9" w:rsidRDefault="00391FB9" w:rsidP="00391FB9">
      <w:pPr>
        <w:widowControl w:val="0"/>
        <w:tabs>
          <w:tab w:val="left" w:pos="1701"/>
          <w:tab w:val="right" w:pos="9923"/>
        </w:tabs>
        <w:spacing w:before="120" w:after="0" w:line="240" w:lineRule="auto"/>
        <w:rPr>
          <w:rFonts w:ascii="Arial" w:eastAsia="MS Mincho" w:hAnsi="Arial"/>
          <w:b/>
          <w:sz w:val="24"/>
          <w:szCs w:val="24"/>
          <w:lang w:val="de-DE" w:eastAsia="x-none"/>
        </w:rPr>
      </w:pPr>
      <w:r w:rsidRPr="00391FB9">
        <w:rPr>
          <w:rFonts w:ascii="Arial" w:eastAsia="MS Mincho" w:hAnsi="Arial"/>
          <w:b/>
          <w:sz w:val="24"/>
          <w:szCs w:val="24"/>
          <w:lang w:val="de-DE" w:eastAsia="x-none"/>
        </w:rPr>
        <w:t>Maastricht, Netherlands, Aug 19</w:t>
      </w:r>
      <w:r w:rsidRPr="00391FB9">
        <w:rPr>
          <w:rFonts w:ascii="Arial" w:eastAsia="MS Mincho" w:hAnsi="Arial"/>
          <w:b/>
          <w:sz w:val="24"/>
          <w:szCs w:val="24"/>
          <w:vertAlign w:val="superscript"/>
          <w:lang w:val="de-DE" w:eastAsia="x-none"/>
        </w:rPr>
        <w:t>th</w:t>
      </w:r>
      <w:r w:rsidRPr="00391FB9">
        <w:rPr>
          <w:rFonts w:ascii="Arial" w:eastAsia="MS Mincho" w:hAnsi="Arial"/>
          <w:b/>
          <w:sz w:val="24"/>
          <w:szCs w:val="24"/>
          <w:lang w:val="de-DE" w:eastAsia="x-none"/>
        </w:rPr>
        <w:t xml:space="preserve"> – 23</w:t>
      </w:r>
      <w:r w:rsidRPr="00391FB9">
        <w:rPr>
          <w:rFonts w:ascii="Arial" w:eastAsia="MS Mincho" w:hAnsi="Arial"/>
          <w:b/>
          <w:sz w:val="24"/>
          <w:szCs w:val="24"/>
          <w:vertAlign w:val="superscript"/>
          <w:lang w:val="de-DE" w:eastAsia="x-none"/>
        </w:rPr>
        <w:t>rd</w:t>
      </w:r>
      <w:r w:rsidRPr="00391FB9">
        <w:rPr>
          <w:rFonts w:ascii="Arial" w:eastAsia="MS Mincho" w:hAnsi="Arial"/>
          <w:b/>
          <w:sz w:val="24"/>
          <w:szCs w:val="24"/>
          <w:lang w:val="de-DE" w:eastAsia="x-none"/>
        </w:rPr>
        <w:t>, 2024</w:t>
      </w:r>
    </w:p>
    <w:p w14:paraId="3D5C5966" w14:textId="77777777" w:rsidR="00E96C58" w:rsidRPr="00172D0F" w:rsidRDefault="00E96C58" w:rsidP="00E96C58">
      <w:pPr>
        <w:widowControl w:val="0"/>
        <w:tabs>
          <w:tab w:val="left" w:pos="6763"/>
        </w:tabs>
        <w:spacing w:after="0" w:line="240" w:lineRule="auto"/>
        <w:rPr>
          <w:rFonts w:ascii="Arial" w:eastAsia="DengXian" w:hAnsi="Arial"/>
          <w:b/>
          <w:noProof/>
          <w:sz w:val="24"/>
          <w:szCs w:val="24"/>
          <w:lang w:val="de-DE" w:eastAsia="zh-CN"/>
        </w:rPr>
      </w:pPr>
    </w:p>
    <w:p w14:paraId="3B187440" w14:textId="28763A36"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1AA354DE"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CE4BF5">
        <w:rPr>
          <w:rFonts w:ascii="Arial" w:eastAsia="SimSun" w:hAnsi="Arial" w:cs="Arial"/>
          <w:b/>
          <w:sz w:val="24"/>
          <w:szCs w:val="24"/>
          <w:lang w:val="de-DE" w:eastAsia="zh-CN"/>
        </w:rPr>
        <w:t>Defi</w:t>
      </w:r>
      <w:r w:rsidR="000A4FDA">
        <w:rPr>
          <w:rFonts w:ascii="Arial" w:eastAsia="SimSun" w:hAnsi="Arial" w:cs="Arial"/>
          <w:b/>
          <w:sz w:val="24"/>
          <w:szCs w:val="24"/>
          <w:lang w:val="de-DE" w:eastAsia="zh-CN"/>
        </w:rPr>
        <w:t>nition of</w:t>
      </w:r>
      <w:r w:rsidR="00CE4BF5">
        <w:rPr>
          <w:rFonts w:ascii="Arial" w:eastAsia="SimSun" w:hAnsi="Arial" w:cs="Arial"/>
          <w:b/>
          <w:sz w:val="24"/>
          <w:szCs w:val="24"/>
          <w:lang w:val="de-DE" w:eastAsia="zh-CN"/>
        </w:rPr>
        <w:t xml:space="preserve"> functionality and Applicabtiliy related report</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70FB23F4" w14:textId="1DB2B661" w:rsidR="004C632B" w:rsidRDefault="00D42FBF" w:rsidP="00261233">
      <w:pPr>
        <w:spacing w:before="240"/>
        <w:jc w:val="both"/>
        <w:rPr>
          <w:lang w:eastAsia="ko-KR"/>
        </w:rPr>
      </w:pPr>
      <w:r>
        <w:rPr>
          <w:lang w:eastAsia="ko-KR"/>
        </w:rPr>
        <w:t>According to</w:t>
      </w:r>
      <w:r w:rsidR="00274F6F">
        <w:rPr>
          <w:lang w:eastAsia="ko-KR"/>
        </w:rPr>
        <w:t xml:space="preserve"> the</w:t>
      </w:r>
      <w:r w:rsidR="00143407">
        <w:rPr>
          <w:lang w:eastAsia="ko-KR"/>
        </w:rPr>
        <w:t xml:space="preserve"> conclusion in the</w:t>
      </w:r>
      <w:r w:rsidR="00274F6F">
        <w:rPr>
          <w:lang w:eastAsia="ko-KR"/>
        </w:rPr>
        <w:t xml:space="preserve"> latest post e-mail discussion [1] in RAN2, there are proposals for further discussion.</w:t>
      </w:r>
    </w:p>
    <w:p w14:paraId="6F0793AC" w14:textId="77777777" w:rsidR="00274F6F" w:rsidRPr="00274F6F" w:rsidRDefault="00274F6F" w:rsidP="00261233">
      <w:pPr>
        <w:spacing w:before="240"/>
        <w:jc w:val="both"/>
        <w:rPr>
          <w:rFonts w:ascii="Arial" w:hAnsi="Arial" w:cs="Arial"/>
          <w:szCs w:val="22"/>
          <w:u w:val="single"/>
          <w:lang w:eastAsia="ko-KR"/>
        </w:rPr>
      </w:pPr>
      <w:r w:rsidRPr="00274F6F">
        <w:rPr>
          <w:rFonts w:ascii="Arial" w:hAnsi="Arial" w:cs="Arial"/>
          <w:szCs w:val="22"/>
          <w:u w:val="single"/>
          <w:lang w:eastAsia="ko-KR"/>
        </w:rPr>
        <w:t>Definition of functionalities</w:t>
      </w:r>
    </w:p>
    <w:tbl>
      <w:tblPr>
        <w:tblStyle w:val="TableGrid"/>
        <w:tblW w:w="0" w:type="auto"/>
        <w:tblLook w:val="04A0" w:firstRow="1" w:lastRow="0" w:firstColumn="1" w:lastColumn="0" w:noHBand="0" w:noVBand="1"/>
      </w:tblPr>
      <w:tblGrid>
        <w:gridCol w:w="9631"/>
      </w:tblGrid>
      <w:tr w:rsidR="002C168A" w14:paraId="4CE1DD61" w14:textId="77777777" w:rsidTr="002C168A">
        <w:tc>
          <w:tcPr>
            <w:tcW w:w="9631" w:type="dxa"/>
          </w:tcPr>
          <w:p w14:paraId="3157C538" w14:textId="77777777" w:rsidR="002C168A" w:rsidRPr="00274F6F" w:rsidRDefault="002C168A" w:rsidP="002C168A">
            <w:pPr>
              <w:spacing w:after="0"/>
              <w:rPr>
                <w:rFonts w:eastAsia="굴림"/>
                <w:szCs w:val="22"/>
                <w:lang w:val="en-US" w:eastAsia="ko-KR"/>
              </w:rPr>
            </w:pPr>
            <w:r w:rsidRPr="00274F6F">
              <w:rPr>
                <w:szCs w:val="22"/>
              </w:rPr>
              <w:t>Proposal 1: Supported functionalities refer to functionalities that UE can indicate by using UE capability</w:t>
            </w:r>
            <w:r w:rsidRPr="00274F6F">
              <w:rPr>
                <w:rStyle w:val="Strong"/>
                <w:szCs w:val="22"/>
              </w:rPr>
              <w:t> </w:t>
            </w:r>
            <w:r w:rsidRPr="00274F6F">
              <w:rPr>
                <w:szCs w:val="22"/>
              </w:rPr>
              <w:t>information (via RRC/LPP signalling)</w:t>
            </w:r>
            <w:r w:rsidRPr="00274F6F">
              <w:rPr>
                <w:rStyle w:val="Strong"/>
                <w:szCs w:val="22"/>
              </w:rPr>
              <w:t>.</w:t>
            </w:r>
          </w:p>
          <w:p w14:paraId="0F35D0FC" w14:textId="77777777" w:rsidR="002C168A" w:rsidRPr="00274F6F" w:rsidRDefault="002C168A" w:rsidP="002C168A">
            <w:pPr>
              <w:spacing w:after="0"/>
              <w:rPr>
                <w:szCs w:val="22"/>
              </w:rPr>
            </w:pPr>
            <w:r w:rsidRPr="00274F6F">
              <w:rPr>
                <w:szCs w:val="22"/>
              </w:rPr>
              <w:t>Proposal 3: Applicable functionalities refers to functionalities that the UE is ready to apply for inference.</w:t>
            </w:r>
          </w:p>
          <w:p w14:paraId="1E9F0CA5" w14:textId="77777777" w:rsidR="002C168A" w:rsidRPr="00274F6F" w:rsidRDefault="002C168A" w:rsidP="002C168A">
            <w:pPr>
              <w:spacing w:after="0"/>
              <w:rPr>
                <w:szCs w:val="22"/>
              </w:rPr>
            </w:pPr>
            <w:r w:rsidRPr="00274F6F">
              <w:rPr>
                <w:szCs w:val="22"/>
              </w:rPr>
              <w:t>Proposal 5: Activated functionalities refers to functionalities already enabled for performing inference.</w:t>
            </w:r>
          </w:p>
          <w:p w14:paraId="56B4D927" w14:textId="77777777" w:rsidR="002C168A" w:rsidRPr="00274F6F" w:rsidRDefault="002C168A" w:rsidP="002C168A">
            <w:pPr>
              <w:spacing w:after="0"/>
              <w:rPr>
                <w:szCs w:val="22"/>
              </w:rPr>
            </w:pPr>
            <w:r w:rsidRPr="00274F6F">
              <w:rPr>
                <w:szCs w:val="22"/>
              </w:rPr>
              <w:t>Proposal 2: RAN2 discuss further whether definition on configured functionalities is needed.</w:t>
            </w:r>
          </w:p>
          <w:p w14:paraId="72FB8462" w14:textId="77777777" w:rsidR="002C168A" w:rsidRPr="00274F6F" w:rsidRDefault="002C168A" w:rsidP="002C168A">
            <w:pPr>
              <w:spacing w:after="0"/>
              <w:rPr>
                <w:szCs w:val="22"/>
              </w:rPr>
            </w:pPr>
            <w:r w:rsidRPr="00274F6F">
              <w:rPr>
                <w:szCs w:val="22"/>
              </w:rPr>
              <w:t>Proposal 4: RAN2 discuss further relationship between configured functionalities and applicable functionalities as a part of discussion on the need of defining configured functionalities. </w:t>
            </w:r>
          </w:p>
          <w:p w14:paraId="71D3293C" w14:textId="00DB8D5A" w:rsidR="002C168A" w:rsidRDefault="002C168A" w:rsidP="002C168A">
            <w:pPr>
              <w:spacing w:after="0"/>
              <w:jc w:val="both"/>
              <w:rPr>
                <w:szCs w:val="22"/>
                <w:lang w:eastAsia="ko-KR"/>
              </w:rPr>
            </w:pPr>
            <w:r w:rsidRPr="00274F6F">
              <w:rPr>
                <w:szCs w:val="22"/>
              </w:rPr>
              <w:t>Proposal 6: RAN2 discuss further on the need of defining available functionalities separately from applicable functionalities</w:t>
            </w:r>
          </w:p>
        </w:tc>
      </w:tr>
    </w:tbl>
    <w:p w14:paraId="40AEACF3" w14:textId="77777777" w:rsidR="002C168A" w:rsidRDefault="002C168A" w:rsidP="00274F6F">
      <w:pPr>
        <w:spacing w:after="0"/>
        <w:rPr>
          <w:szCs w:val="22"/>
        </w:rPr>
      </w:pPr>
    </w:p>
    <w:p w14:paraId="51B6215F" w14:textId="5E2D0E89" w:rsidR="00274F6F" w:rsidRPr="00274F6F" w:rsidRDefault="00274F6F" w:rsidP="00274F6F">
      <w:pPr>
        <w:spacing w:before="240"/>
        <w:jc w:val="both"/>
        <w:rPr>
          <w:rFonts w:ascii="Arial" w:hAnsi="Arial" w:cs="Arial"/>
          <w:szCs w:val="22"/>
          <w:u w:val="single"/>
          <w:lang w:eastAsia="ko-KR"/>
        </w:rPr>
      </w:pPr>
      <w:proofErr w:type="spellStart"/>
      <w:r>
        <w:rPr>
          <w:rFonts w:ascii="Arial" w:hAnsi="Arial" w:cs="Arial"/>
          <w:szCs w:val="22"/>
          <w:u w:val="single"/>
          <w:lang w:eastAsia="ko-KR"/>
        </w:rPr>
        <w:t>Applicabtility</w:t>
      </w:r>
      <w:proofErr w:type="spellEnd"/>
      <w:r>
        <w:rPr>
          <w:rFonts w:ascii="Arial" w:hAnsi="Arial" w:cs="Arial"/>
          <w:szCs w:val="22"/>
          <w:u w:val="single"/>
          <w:lang w:eastAsia="ko-KR"/>
        </w:rPr>
        <w:t xml:space="preserve"> related report</w:t>
      </w:r>
    </w:p>
    <w:p w14:paraId="79D1EDBD" w14:textId="7680394E" w:rsidR="00003926" w:rsidRDefault="004C632B" w:rsidP="00261233">
      <w:pPr>
        <w:spacing w:before="240"/>
        <w:jc w:val="both"/>
        <w:rPr>
          <w:szCs w:val="22"/>
          <w:lang w:eastAsia="ko-KR"/>
        </w:rPr>
      </w:pPr>
      <w:r w:rsidRPr="004C632B">
        <w:rPr>
          <w:rFonts w:ascii="Times" w:hAnsi="Times"/>
          <w:noProof/>
          <w:sz w:val="20"/>
          <w:szCs w:val="24"/>
        </w:rPr>
        <w:drawing>
          <wp:anchor distT="0" distB="0" distL="114300" distR="114300" simplePos="0" relativeHeight="251658240" behindDoc="0" locked="0" layoutInCell="1" allowOverlap="1" wp14:anchorId="75B9B621" wp14:editId="375855DF">
            <wp:simplePos x="0" y="0"/>
            <wp:positionH relativeFrom="margin">
              <wp:align>left</wp:align>
            </wp:positionH>
            <wp:positionV relativeFrom="paragraph">
              <wp:posOffset>326390</wp:posOffset>
            </wp:positionV>
            <wp:extent cx="3060700" cy="2377440"/>
            <wp:effectExtent l="0" t="0" r="6350" b="3810"/>
            <wp:wrapSquare wrapText="bothSides"/>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7"/>
                    <pic:cNvPicPr preferRelativeResize="0">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0700" cy="2377440"/>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rsidR="00274F6F">
        <w:rPr>
          <w:rFonts w:hint="eastAsia"/>
          <w:szCs w:val="22"/>
          <w:lang w:eastAsia="ko-KR"/>
        </w:rPr>
        <w:t>&lt;</w:t>
      </w:r>
      <w:r w:rsidR="00274F6F">
        <w:rPr>
          <w:szCs w:val="22"/>
          <w:lang w:eastAsia="ko-KR"/>
        </w:rPr>
        <w:t>Proactive reporting&gt;</w:t>
      </w:r>
    </w:p>
    <w:p w14:paraId="308E40CD" w14:textId="6EA6E1DB" w:rsidR="004C632B" w:rsidRPr="004C632B" w:rsidRDefault="004C632B" w:rsidP="004C632B">
      <w:pPr>
        <w:suppressAutoHyphens/>
        <w:spacing w:after="0" w:line="240" w:lineRule="auto"/>
        <w:rPr>
          <w:sz w:val="20"/>
          <w:szCs w:val="24"/>
        </w:rPr>
      </w:pPr>
      <w:r w:rsidRPr="004C632B">
        <w:rPr>
          <w:b/>
          <w:bCs/>
          <w:sz w:val="20"/>
          <w:szCs w:val="24"/>
        </w:rPr>
        <w:t>Step 1</w:t>
      </w:r>
      <w:r w:rsidRPr="004C632B">
        <w:rPr>
          <w:sz w:val="20"/>
          <w:szCs w:val="24"/>
        </w:rPr>
        <w:t xml:space="preserve">: Network sends </w:t>
      </w:r>
      <w:proofErr w:type="spellStart"/>
      <w:r w:rsidRPr="004C632B">
        <w:rPr>
          <w:i/>
          <w:iCs/>
          <w:sz w:val="20"/>
          <w:szCs w:val="24"/>
        </w:rPr>
        <w:t>UECapabilityEnqiry</w:t>
      </w:r>
      <w:proofErr w:type="spellEnd"/>
      <w:r w:rsidRPr="004C632B">
        <w:rPr>
          <w:sz w:val="20"/>
          <w:szCs w:val="24"/>
        </w:rPr>
        <w:t xml:space="preserve"> message to initiate the procedure to a UE reporting its AI/ML supported functionalities.</w:t>
      </w:r>
    </w:p>
    <w:p w14:paraId="5C58BD41" w14:textId="77777777" w:rsidR="004C632B" w:rsidRPr="004C632B" w:rsidRDefault="004C632B" w:rsidP="004C632B">
      <w:pPr>
        <w:suppressAutoHyphens/>
        <w:spacing w:after="0" w:line="240" w:lineRule="auto"/>
        <w:rPr>
          <w:sz w:val="20"/>
          <w:szCs w:val="24"/>
        </w:rPr>
      </w:pPr>
      <w:r w:rsidRPr="004C632B">
        <w:rPr>
          <w:b/>
          <w:bCs/>
          <w:sz w:val="20"/>
          <w:szCs w:val="24"/>
        </w:rPr>
        <w:t>Step 2</w:t>
      </w:r>
      <w:r w:rsidRPr="004C632B">
        <w:rPr>
          <w:sz w:val="20"/>
          <w:szCs w:val="24"/>
        </w:rPr>
        <w:t xml:space="preserve">: UE sends </w:t>
      </w:r>
      <w:proofErr w:type="spellStart"/>
      <w:r w:rsidRPr="004C632B">
        <w:rPr>
          <w:i/>
          <w:iCs/>
          <w:sz w:val="20"/>
          <w:szCs w:val="24"/>
        </w:rPr>
        <w:t>UECapablityInformation</w:t>
      </w:r>
      <w:proofErr w:type="spellEnd"/>
      <w:r w:rsidRPr="004C632B">
        <w:rPr>
          <w:sz w:val="20"/>
          <w:szCs w:val="24"/>
        </w:rPr>
        <w:t xml:space="preserve"> message to network, containing supported functionalities at the UE side.</w:t>
      </w:r>
    </w:p>
    <w:p w14:paraId="53615D13" w14:textId="77777777" w:rsidR="004C632B" w:rsidRPr="004C632B" w:rsidRDefault="004C632B" w:rsidP="004C632B">
      <w:pPr>
        <w:suppressAutoHyphens/>
        <w:spacing w:after="0" w:line="240" w:lineRule="auto"/>
        <w:rPr>
          <w:sz w:val="20"/>
          <w:szCs w:val="24"/>
        </w:rPr>
      </w:pPr>
      <w:r w:rsidRPr="004C632B">
        <w:rPr>
          <w:b/>
          <w:bCs/>
          <w:sz w:val="20"/>
          <w:szCs w:val="24"/>
        </w:rPr>
        <w:t>Step 3</w:t>
      </w:r>
      <w:r w:rsidRPr="004C632B">
        <w:rPr>
          <w:sz w:val="20"/>
          <w:szCs w:val="24"/>
        </w:rPr>
        <w:t>:  Network configures UE that it is allowed to provide its applicable functionalities.</w:t>
      </w:r>
    </w:p>
    <w:p w14:paraId="593C8269" w14:textId="77777777" w:rsidR="004C632B" w:rsidRPr="004C632B" w:rsidRDefault="004C632B" w:rsidP="004C632B">
      <w:pPr>
        <w:suppressAutoHyphens/>
        <w:spacing w:after="0" w:line="240" w:lineRule="auto"/>
        <w:rPr>
          <w:sz w:val="20"/>
          <w:szCs w:val="24"/>
        </w:rPr>
      </w:pPr>
      <w:r w:rsidRPr="004C632B">
        <w:rPr>
          <w:b/>
          <w:bCs/>
          <w:sz w:val="20"/>
          <w:szCs w:val="24"/>
        </w:rPr>
        <w:t>Step 4</w:t>
      </w:r>
      <w:r w:rsidRPr="004C632B">
        <w:rPr>
          <w:sz w:val="20"/>
          <w:szCs w:val="24"/>
        </w:rPr>
        <w:t>: UE sends applicable functionalities to network upon change of applicable functionality/condition.</w:t>
      </w:r>
    </w:p>
    <w:p w14:paraId="0163CE30" w14:textId="77777777" w:rsidR="004C632B" w:rsidRPr="004C632B" w:rsidRDefault="004C632B" w:rsidP="004C632B">
      <w:pPr>
        <w:suppressAutoHyphens/>
        <w:spacing w:after="0" w:line="240" w:lineRule="auto"/>
        <w:rPr>
          <w:sz w:val="20"/>
          <w:szCs w:val="24"/>
        </w:rPr>
      </w:pPr>
      <w:r w:rsidRPr="004C632B">
        <w:rPr>
          <w:b/>
          <w:bCs/>
          <w:sz w:val="20"/>
          <w:szCs w:val="24"/>
        </w:rPr>
        <w:t>Step 5</w:t>
      </w:r>
      <w:r w:rsidRPr="004C632B">
        <w:rPr>
          <w:sz w:val="20"/>
          <w:szCs w:val="24"/>
        </w:rPr>
        <w:t>: Network sends inference configuration for the applicable functionalities to the UE.</w:t>
      </w:r>
    </w:p>
    <w:p w14:paraId="6CE9CB52" w14:textId="77777777" w:rsidR="004C632B" w:rsidRPr="004C632B" w:rsidRDefault="004C632B" w:rsidP="004C632B">
      <w:pPr>
        <w:suppressAutoHyphens/>
        <w:spacing w:before="120" w:after="0" w:line="240" w:lineRule="auto"/>
        <w:rPr>
          <w:sz w:val="20"/>
          <w:szCs w:val="24"/>
        </w:rPr>
      </w:pPr>
      <w:r w:rsidRPr="004C632B">
        <w:rPr>
          <w:b/>
          <w:bCs/>
          <w:sz w:val="20"/>
          <w:szCs w:val="24"/>
        </w:rPr>
        <w:t>Step 6</w:t>
      </w:r>
      <w:r w:rsidRPr="004C632B">
        <w:rPr>
          <w:sz w:val="20"/>
          <w:szCs w:val="24"/>
        </w:rPr>
        <w:t>: Start inference/monitoring based on network/UE activation/deactivation.</w:t>
      </w:r>
    </w:p>
    <w:p w14:paraId="42DCF032" w14:textId="6C228362" w:rsidR="004C632B" w:rsidRDefault="004C632B" w:rsidP="00261233">
      <w:pPr>
        <w:spacing w:before="240"/>
        <w:jc w:val="both"/>
        <w:rPr>
          <w:szCs w:val="22"/>
          <w:lang w:eastAsia="ko-KR"/>
        </w:rPr>
      </w:pPr>
    </w:p>
    <w:p w14:paraId="0317441C" w14:textId="61ECA96C" w:rsidR="004C632B" w:rsidRDefault="00274F6F" w:rsidP="00261233">
      <w:pPr>
        <w:spacing w:before="240"/>
        <w:jc w:val="both"/>
        <w:rPr>
          <w:szCs w:val="22"/>
          <w:lang w:eastAsia="ko-KR"/>
        </w:rPr>
      </w:pPr>
      <w:r>
        <w:rPr>
          <w:rFonts w:hint="eastAsia"/>
          <w:szCs w:val="22"/>
          <w:lang w:eastAsia="ko-KR"/>
        </w:rPr>
        <w:t>&lt;</w:t>
      </w:r>
      <w:r>
        <w:rPr>
          <w:szCs w:val="22"/>
          <w:lang w:eastAsia="ko-KR"/>
        </w:rPr>
        <w:t>Reactive reporting&gt;</w:t>
      </w:r>
    </w:p>
    <w:p w14:paraId="50612CB9" w14:textId="3DB804B8" w:rsidR="004C632B" w:rsidRPr="004C632B" w:rsidRDefault="004C632B" w:rsidP="004C632B">
      <w:pPr>
        <w:pStyle w:val="Comments"/>
        <w:rPr>
          <w:rFonts w:ascii="Times New Roman" w:hAnsi="Times New Roman"/>
          <w:i w:val="0"/>
          <w:iCs/>
          <w:sz w:val="20"/>
          <w:szCs w:val="20"/>
        </w:rPr>
      </w:pPr>
      <w:r w:rsidRPr="004C632B">
        <w:rPr>
          <w:sz w:val="20"/>
          <w:szCs w:val="20"/>
        </w:rPr>
        <w:lastRenderedPageBreak/>
        <w:drawing>
          <wp:anchor distT="0" distB="0" distL="114300" distR="114300" simplePos="0" relativeHeight="251659264" behindDoc="0" locked="0" layoutInCell="1" allowOverlap="1" wp14:anchorId="0D136085" wp14:editId="44A6F5B7">
            <wp:simplePos x="0" y="0"/>
            <wp:positionH relativeFrom="column">
              <wp:posOffset>-4445</wp:posOffset>
            </wp:positionH>
            <wp:positionV relativeFrom="paragraph">
              <wp:posOffset>-1905</wp:posOffset>
            </wp:positionV>
            <wp:extent cx="3100705" cy="2250440"/>
            <wp:effectExtent l="0" t="0" r="4445" b="0"/>
            <wp:wrapSquare wrapText="bothSides"/>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0705" cy="2250440"/>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rsidRPr="004C632B">
        <w:rPr>
          <w:rFonts w:ascii="Times New Roman" w:hAnsi="Times New Roman"/>
          <w:b/>
          <w:bCs/>
          <w:i w:val="0"/>
          <w:iCs/>
          <w:sz w:val="20"/>
          <w:szCs w:val="20"/>
        </w:rPr>
        <w:t>Step 1</w:t>
      </w:r>
      <w:r w:rsidRPr="004C632B">
        <w:rPr>
          <w:rFonts w:ascii="Times New Roman" w:hAnsi="Times New Roman"/>
          <w:i w:val="0"/>
          <w:iCs/>
          <w:sz w:val="20"/>
          <w:szCs w:val="20"/>
        </w:rPr>
        <w:t xml:space="preserve">: Network sends </w:t>
      </w:r>
      <w:r w:rsidRPr="004C632B">
        <w:rPr>
          <w:rFonts w:ascii="Times New Roman" w:hAnsi="Times New Roman"/>
          <w:sz w:val="20"/>
          <w:szCs w:val="20"/>
        </w:rPr>
        <w:t>UECapabilityEnquiry</w:t>
      </w:r>
      <w:r w:rsidRPr="004C632B">
        <w:rPr>
          <w:rFonts w:ascii="Times New Roman" w:hAnsi="Times New Roman"/>
          <w:i w:val="0"/>
          <w:iCs/>
          <w:sz w:val="20"/>
          <w:szCs w:val="20"/>
        </w:rPr>
        <w:t xml:space="preserve"> message to initiate the procedure to a UE reporting its AI/ML supported functionalities.</w:t>
      </w:r>
    </w:p>
    <w:p w14:paraId="3AFDA586" w14:textId="77777777" w:rsidR="004C632B" w:rsidRPr="004C632B" w:rsidRDefault="004C632B" w:rsidP="004C632B">
      <w:pPr>
        <w:spacing w:after="0"/>
        <w:rPr>
          <w:sz w:val="20"/>
        </w:rPr>
      </w:pPr>
      <w:r w:rsidRPr="004C632B">
        <w:rPr>
          <w:b/>
          <w:bCs/>
          <w:sz w:val="20"/>
        </w:rPr>
        <w:t>Step 2</w:t>
      </w:r>
      <w:r w:rsidRPr="004C632B">
        <w:rPr>
          <w:sz w:val="20"/>
        </w:rPr>
        <w:t xml:space="preserve">: UE sends </w:t>
      </w:r>
      <w:proofErr w:type="spellStart"/>
      <w:r w:rsidRPr="004C632B">
        <w:rPr>
          <w:i/>
          <w:iCs/>
          <w:sz w:val="20"/>
        </w:rPr>
        <w:t>UECapablityInformation</w:t>
      </w:r>
      <w:proofErr w:type="spellEnd"/>
      <w:r w:rsidRPr="004C632B">
        <w:rPr>
          <w:sz w:val="20"/>
        </w:rPr>
        <w:t xml:space="preserve"> message to network, containing supported functionalities at the UE side.</w:t>
      </w:r>
    </w:p>
    <w:p w14:paraId="2FC3EA3C" w14:textId="77777777" w:rsidR="004C632B" w:rsidRPr="004C632B" w:rsidRDefault="004C632B" w:rsidP="004C632B">
      <w:pPr>
        <w:spacing w:after="0"/>
        <w:rPr>
          <w:sz w:val="20"/>
        </w:rPr>
      </w:pPr>
      <w:r w:rsidRPr="004C632B">
        <w:rPr>
          <w:b/>
          <w:bCs/>
          <w:sz w:val="20"/>
        </w:rPr>
        <w:t>Step 3</w:t>
      </w:r>
      <w:r w:rsidRPr="004C632B">
        <w:rPr>
          <w:sz w:val="20"/>
        </w:rPr>
        <w:t>:  Network provides network configurations and initiates UE to report its applicable functionalities.</w:t>
      </w:r>
    </w:p>
    <w:p w14:paraId="09FDD080" w14:textId="77777777" w:rsidR="004C632B" w:rsidRPr="004C632B" w:rsidRDefault="004C632B" w:rsidP="004C632B">
      <w:pPr>
        <w:spacing w:after="0"/>
        <w:rPr>
          <w:rFonts w:eastAsiaTheme="minorEastAsia"/>
          <w:b/>
          <w:bCs/>
          <w:sz w:val="20"/>
          <w:lang w:eastAsia="zh-CN"/>
        </w:rPr>
      </w:pPr>
      <w:r w:rsidRPr="004C632B">
        <w:rPr>
          <w:b/>
          <w:bCs/>
          <w:sz w:val="20"/>
        </w:rPr>
        <w:t>Step 4</w:t>
      </w:r>
      <w:r w:rsidRPr="004C632B">
        <w:rPr>
          <w:sz w:val="20"/>
        </w:rPr>
        <w:t>: UE sends applicable functionalities to network.</w:t>
      </w:r>
      <w:r w:rsidRPr="004C632B">
        <w:rPr>
          <w:b/>
          <w:bCs/>
          <w:sz w:val="20"/>
        </w:rPr>
        <w:t xml:space="preserve"> </w:t>
      </w:r>
    </w:p>
    <w:p w14:paraId="693463AA" w14:textId="77777777" w:rsidR="004C632B" w:rsidRPr="004C632B" w:rsidRDefault="004C632B" w:rsidP="004C632B">
      <w:pPr>
        <w:spacing w:after="0"/>
        <w:rPr>
          <w:sz w:val="20"/>
        </w:rPr>
      </w:pPr>
      <w:r w:rsidRPr="004C632B">
        <w:rPr>
          <w:b/>
          <w:bCs/>
          <w:sz w:val="20"/>
        </w:rPr>
        <w:t>Step 5</w:t>
      </w:r>
      <w:r w:rsidRPr="004C632B">
        <w:rPr>
          <w:sz w:val="20"/>
        </w:rPr>
        <w:t>: Network sends updated inference configuration for applicable functionalities reported in Step 4 to the UE. (</w:t>
      </w:r>
      <w:proofErr w:type="gramStart"/>
      <w:r w:rsidRPr="004C632B">
        <w:rPr>
          <w:sz w:val="20"/>
        </w:rPr>
        <w:t>see</w:t>
      </w:r>
      <w:proofErr w:type="gramEnd"/>
      <w:r w:rsidRPr="004C632B">
        <w:rPr>
          <w:sz w:val="20"/>
        </w:rPr>
        <w:t xml:space="preserve"> Q2-6)</w:t>
      </w:r>
    </w:p>
    <w:p w14:paraId="43A4126C" w14:textId="244A30B0" w:rsidR="00143407" w:rsidRDefault="004C632B" w:rsidP="00143407">
      <w:pPr>
        <w:spacing w:after="0"/>
        <w:rPr>
          <w:szCs w:val="22"/>
          <w:lang w:eastAsia="ko-KR"/>
        </w:rPr>
      </w:pPr>
      <w:r w:rsidRPr="004C632B">
        <w:rPr>
          <w:b/>
          <w:bCs/>
          <w:sz w:val="20"/>
        </w:rPr>
        <w:t>Step 6</w:t>
      </w:r>
      <w:r w:rsidRPr="004C632B">
        <w:rPr>
          <w:sz w:val="20"/>
        </w:rPr>
        <w:t>: Start inference/monitoring based on network/UE activation/deactivation.</w:t>
      </w:r>
      <w:r w:rsidR="00143407">
        <w:rPr>
          <w:szCs w:val="22"/>
          <w:lang w:eastAsia="ko-KR"/>
        </w:rPr>
        <w:t xml:space="preserve"> </w:t>
      </w:r>
    </w:p>
    <w:p w14:paraId="6E78984C" w14:textId="77777777" w:rsidR="00143407" w:rsidRDefault="00143407" w:rsidP="00143407">
      <w:pPr>
        <w:spacing w:after="0"/>
        <w:jc w:val="both"/>
        <w:rPr>
          <w:szCs w:val="22"/>
          <w:lang w:eastAsia="ko-KR"/>
        </w:rPr>
      </w:pPr>
    </w:p>
    <w:tbl>
      <w:tblPr>
        <w:tblStyle w:val="TableGrid"/>
        <w:tblW w:w="0" w:type="auto"/>
        <w:tblLook w:val="04A0" w:firstRow="1" w:lastRow="0" w:firstColumn="1" w:lastColumn="0" w:noHBand="0" w:noVBand="1"/>
      </w:tblPr>
      <w:tblGrid>
        <w:gridCol w:w="9839"/>
      </w:tblGrid>
      <w:tr w:rsidR="00143407" w14:paraId="09BCE459" w14:textId="77777777" w:rsidTr="00143407">
        <w:tc>
          <w:tcPr>
            <w:tcW w:w="9839" w:type="dxa"/>
          </w:tcPr>
          <w:p w14:paraId="2E90F33D" w14:textId="77777777" w:rsidR="00143407" w:rsidRPr="00274F6F" w:rsidRDefault="00143407" w:rsidP="00143407">
            <w:pPr>
              <w:pStyle w:val="Obs-prop"/>
              <w:spacing w:before="0" w:after="0"/>
              <w:rPr>
                <w:rFonts w:ascii="Times New Roman" w:hAnsi="Times New Roman" w:cs="Times New Roman"/>
                <w:b w:val="0"/>
                <w:bCs w:val="0"/>
                <w:sz w:val="22"/>
              </w:rPr>
            </w:pPr>
            <w:r w:rsidRPr="00274F6F">
              <w:rPr>
                <w:rFonts w:ascii="Times New Roman" w:hAnsi="Times New Roman" w:cs="Times New Roman"/>
                <w:b w:val="0"/>
                <w:bCs w:val="0"/>
                <w:sz w:val="22"/>
              </w:rPr>
              <w:t xml:space="preserve">Proposal 1: </w:t>
            </w:r>
          </w:p>
          <w:p w14:paraId="09D03AE3" w14:textId="77777777" w:rsidR="00143407" w:rsidRPr="00274F6F" w:rsidRDefault="00143407" w:rsidP="00143407">
            <w:pPr>
              <w:pStyle w:val="Obs-prop"/>
              <w:spacing w:before="0" w:after="0"/>
              <w:ind w:left="720"/>
              <w:rPr>
                <w:rFonts w:ascii="Times New Roman" w:hAnsi="Times New Roman" w:cs="Times New Roman"/>
                <w:b w:val="0"/>
                <w:bCs w:val="0"/>
                <w:sz w:val="22"/>
              </w:rPr>
            </w:pPr>
            <w:r w:rsidRPr="00274F6F">
              <w:rPr>
                <w:rFonts w:ascii="Times New Roman" w:hAnsi="Times New Roman" w:cs="Times New Roman"/>
                <w:b w:val="0"/>
                <w:bCs w:val="0"/>
                <w:sz w:val="22"/>
              </w:rPr>
              <w:t xml:space="preserve">Step 1: Network sends </w:t>
            </w:r>
            <w:proofErr w:type="spellStart"/>
            <w:r w:rsidRPr="00274F6F">
              <w:rPr>
                <w:rFonts w:ascii="Times New Roman" w:hAnsi="Times New Roman" w:cs="Times New Roman"/>
                <w:b w:val="0"/>
                <w:bCs w:val="0"/>
                <w:i/>
                <w:iCs/>
                <w:sz w:val="22"/>
              </w:rPr>
              <w:t>UECapabilityEnqiry</w:t>
            </w:r>
            <w:proofErr w:type="spellEnd"/>
            <w:r w:rsidRPr="00274F6F">
              <w:rPr>
                <w:rFonts w:ascii="Times New Roman" w:hAnsi="Times New Roman" w:cs="Times New Roman"/>
                <w:b w:val="0"/>
                <w:bCs w:val="0"/>
                <w:sz w:val="22"/>
              </w:rPr>
              <w:t xml:space="preserve"> message to initiate the procedure to a UE reporting its AI/ML supported functionalities. </w:t>
            </w:r>
          </w:p>
          <w:p w14:paraId="146FD422" w14:textId="77777777" w:rsidR="00143407" w:rsidRPr="00274F6F" w:rsidRDefault="00143407" w:rsidP="00143407">
            <w:pPr>
              <w:pStyle w:val="Obs-prop"/>
              <w:spacing w:before="0" w:after="0"/>
              <w:ind w:left="720"/>
              <w:rPr>
                <w:rFonts w:ascii="Times New Roman" w:hAnsi="Times New Roman" w:cs="Times New Roman"/>
                <w:b w:val="0"/>
                <w:bCs w:val="0"/>
                <w:sz w:val="22"/>
              </w:rPr>
            </w:pPr>
            <w:r w:rsidRPr="00274F6F">
              <w:rPr>
                <w:rFonts w:ascii="Times New Roman" w:hAnsi="Times New Roman" w:cs="Times New Roman"/>
                <w:b w:val="0"/>
                <w:bCs w:val="0"/>
                <w:sz w:val="22"/>
              </w:rPr>
              <w:t xml:space="preserve">Step 2: UE sends </w:t>
            </w:r>
            <w:proofErr w:type="spellStart"/>
            <w:r w:rsidRPr="00274F6F">
              <w:rPr>
                <w:rFonts w:ascii="Times New Roman" w:hAnsi="Times New Roman" w:cs="Times New Roman"/>
                <w:b w:val="0"/>
                <w:bCs w:val="0"/>
                <w:i/>
                <w:iCs/>
                <w:sz w:val="22"/>
              </w:rPr>
              <w:t>UECapablityInformation</w:t>
            </w:r>
            <w:proofErr w:type="spellEnd"/>
            <w:r w:rsidRPr="00274F6F">
              <w:rPr>
                <w:rFonts w:ascii="Times New Roman" w:hAnsi="Times New Roman" w:cs="Times New Roman"/>
                <w:b w:val="0"/>
                <w:bCs w:val="0"/>
                <w:sz w:val="22"/>
              </w:rPr>
              <w:t xml:space="preserve"> message to network, containing supported functionalities at the UE side.</w:t>
            </w:r>
          </w:p>
          <w:p w14:paraId="2129E2A3" w14:textId="77777777" w:rsidR="00143407" w:rsidRPr="00274F6F" w:rsidRDefault="00143407" w:rsidP="00143407">
            <w:pPr>
              <w:pStyle w:val="Obs-prop"/>
              <w:spacing w:before="0" w:after="0"/>
              <w:rPr>
                <w:rFonts w:ascii="Times New Roman" w:hAnsi="Times New Roman" w:cs="Times New Roman"/>
                <w:b w:val="0"/>
                <w:bCs w:val="0"/>
                <w:sz w:val="22"/>
              </w:rPr>
            </w:pPr>
            <w:r w:rsidRPr="00274F6F">
              <w:rPr>
                <w:rFonts w:ascii="Times New Roman" w:hAnsi="Times New Roman" w:cs="Times New Roman"/>
                <w:b w:val="0"/>
                <w:bCs w:val="0"/>
                <w:sz w:val="22"/>
              </w:rPr>
              <w:t>Proposal 2: “Step 3”: Following configurations are provided from NW to UE:</w:t>
            </w:r>
          </w:p>
          <w:p w14:paraId="5EE8493A" w14:textId="77777777" w:rsidR="00143407" w:rsidRPr="00274F6F" w:rsidRDefault="00143407" w:rsidP="00143407">
            <w:pPr>
              <w:pStyle w:val="Obs-prop"/>
              <w:spacing w:before="0" w:after="0"/>
              <w:ind w:left="720"/>
              <w:rPr>
                <w:rFonts w:ascii="Times New Roman" w:hAnsi="Times New Roman" w:cs="Times New Roman"/>
                <w:b w:val="0"/>
                <w:bCs w:val="0"/>
                <w:sz w:val="22"/>
              </w:rPr>
            </w:pPr>
            <w:r w:rsidRPr="00274F6F">
              <w:rPr>
                <w:rFonts w:ascii="Times New Roman" w:hAnsi="Times New Roman" w:cs="Times New Roman"/>
                <w:b w:val="0"/>
                <w:bCs w:val="0"/>
                <w:sz w:val="22"/>
              </w:rPr>
              <w:t xml:space="preserve">1) UE is allowed to do UAI reporting via </w:t>
            </w:r>
            <w:proofErr w:type="spellStart"/>
            <w:r w:rsidRPr="00274F6F">
              <w:rPr>
                <w:rFonts w:ascii="Times New Roman" w:hAnsi="Times New Roman" w:cs="Times New Roman"/>
                <w:b w:val="0"/>
                <w:bCs w:val="0"/>
                <w:i/>
                <w:iCs/>
                <w:sz w:val="22"/>
              </w:rPr>
              <w:t>OtherConfig</w:t>
            </w:r>
            <w:proofErr w:type="spellEnd"/>
            <w:r w:rsidRPr="00274F6F">
              <w:rPr>
                <w:rFonts w:ascii="Times New Roman" w:hAnsi="Times New Roman" w:cs="Times New Roman"/>
                <w:b w:val="0"/>
                <w:bCs w:val="0"/>
                <w:sz w:val="22"/>
              </w:rPr>
              <w:t>.</w:t>
            </w:r>
          </w:p>
          <w:p w14:paraId="104E10E3" w14:textId="77777777" w:rsidR="00143407" w:rsidRPr="00274F6F" w:rsidRDefault="00143407" w:rsidP="00143407">
            <w:pPr>
              <w:pStyle w:val="Obs-prop"/>
              <w:spacing w:before="0" w:after="0"/>
              <w:ind w:left="720"/>
              <w:rPr>
                <w:rFonts w:ascii="Times New Roman" w:eastAsiaTheme="minorEastAsia" w:hAnsi="Times New Roman" w:cs="Times New Roman"/>
                <w:b w:val="0"/>
                <w:bCs w:val="0"/>
                <w:sz w:val="22"/>
                <w:lang w:eastAsia="zh-CN"/>
              </w:rPr>
            </w:pPr>
            <w:r w:rsidRPr="00274F6F">
              <w:rPr>
                <w:rFonts w:ascii="Times New Roman" w:hAnsi="Times New Roman" w:cs="Times New Roman"/>
                <w:b w:val="0"/>
                <w:bCs w:val="0"/>
                <w:sz w:val="22"/>
              </w:rPr>
              <w:t>2) Network may provide NW-side additional condition</w:t>
            </w:r>
            <w:r w:rsidRPr="00274F6F">
              <w:rPr>
                <w:rFonts w:ascii="Times New Roman" w:hAnsi="Times New Roman" w:cs="Times New Roman"/>
                <w:b w:val="0"/>
                <w:bCs w:val="0"/>
                <w:i/>
                <w:iCs/>
                <w:sz w:val="22"/>
              </w:rPr>
              <w:t>.</w:t>
            </w:r>
            <w:r w:rsidRPr="00274F6F">
              <w:rPr>
                <w:rFonts w:ascii="Times New Roman" w:hAnsi="Times New Roman" w:cs="Times New Roman"/>
                <w:b w:val="0"/>
                <w:bCs w:val="0"/>
                <w:sz w:val="22"/>
              </w:rPr>
              <w:t xml:space="preserve">  FFS on the RRC signalling and whether it is mandatory or optional. </w:t>
            </w:r>
          </w:p>
          <w:p w14:paraId="1DEA8DA3" w14:textId="77777777" w:rsidR="00143407" w:rsidRPr="00274F6F" w:rsidRDefault="00143407" w:rsidP="00143407">
            <w:pPr>
              <w:pStyle w:val="Obs-prop"/>
              <w:spacing w:before="0" w:after="0"/>
              <w:ind w:left="720"/>
              <w:rPr>
                <w:rFonts w:ascii="Times New Roman" w:hAnsi="Times New Roman" w:cs="Times New Roman"/>
                <w:b w:val="0"/>
                <w:bCs w:val="0"/>
                <w:sz w:val="22"/>
              </w:rPr>
            </w:pPr>
            <w:r w:rsidRPr="00274F6F">
              <w:rPr>
                <w:rFonts w:ascii="Times New Roman" w:hAnsi="Times New Roman" w:cs="Times New Roman"/>
                <w:b w:val="0"/>
                <w:bCs w:val="0"/>
                <w:sz w:val="22"/>
              </w:rPr>
              <w:t>3) FFS on configuration (</w:t>
            </w:r>
            <w:proofErr w:type="gramStart"/>
            <w:r w:rsidRPr="00274F6F">
              <w:rPr>
                <w:rFonts w:ascii="Times New Roman" w:hAnsi="Times New Roman" w:cs="Times New Roman"/>
                <w:b w:val="0"/>
                <w:bCs w:val="0"/>
                <w:sz w:val="22"/>
              </w:rPr>
              <w:t>e.g.</w:t>
            </w:r>
            <w:proofErr w:type="gramEnd"/>
            <w:r w:rsidRPr="00274F6F">
              <w:rPr>
                <w:rFonts w:ascii="Times New Roman" w:hAnsi="Times New Roman" w:cs="Times New Roman"/>
                <w:b w:val="0"/>
                <w:bCs w:val="0"/>
                <w:sz w:val="22"/>
              </w:rPr>
              <w:t xml:space="preserve"> inference configuration) of supported functionalities.</w:t>
            </w:r>
          </w:p>
          <w:p w14:paraId="4A487065" w14:textId="77777777" w:rsidR="00143407" w:rsidRPr="00274F6F" w:rsidRDefault="00143407" w:rsidP="00143407">
            <w:pPr>
              <w:pStyle w:val="Obs-prop"/>
              <w:spacing w:before="0" w:after="0"/>
              <w:rPr>
                <w:rFonts w:ascii="Times New Roman" w:hAnsi="Times New Roman" w:cs="Times New Roman"/>
                <w:b w:val="0"/>
                <w:bCs w:val="0"/>
                <w:sz w:val="22"/>
              </w:rPr>
            </w:pPr>
            <w:r w:rsidRPr="00274F6F">
              <w:rPr>
                <w:rFonts w:ascii="Times New Roman" w:hAnsi="Times New Roman" w:cs="Times New Roman"/>
                <w:b w:val="0"/>
                <w:bCs w:val="0"/>
                <w:sz w:val="22"/>
              </w:rPr>
              <w:t xml:space="preserve">Proposal 3: UE decides the applicable functionalities based on NW-side additional conditions (if available), UE-side additional conditions (internally known by UE) and model availability in device. FFS whether </w:t>
            </w:r>
            <w:proofErr w:type="gramStart"/>
            <w:r w:rsidRPr="00274F6F">
              <w:rPr>
                <w:rFonts w:ascii="Times New Roman" w:hAnsi="Times New Roman" w:cs="Times New Roman"/>
                <w:b w:val="0"/>
                <w:bCs w:val="0"/>
                <w:sz w:val="22"/>
              </w:rPr>
              <w:t>other</w:t>
            </w:r>
            <w:proofErr w:type="gramEnd"/>
            <w:r w:rsidRPr="00274F6F">
              <w:rPr>
                <w:rFonts w:ascii="Times New Roman" w:hAnsi="Times New Roman" w:cs="Times New Roman"/>
                <w:b w:val="0"/>
                <w:bCs w:val="0"/>
                <w:sz w:val="22"/>
              </w:rPr>
              <w:t xml:space="preserve"> configuration can considered by UE.</w:t>
            </w:r>
          </w:p>
          <w:p w14:paraId="580CA5C9" w14:textId="77777777" w:rsidR="00143407" w:rsidRPr="00274F6F" w:rsidRDefault="00143407" w:rsidP="00143407">
            <w:pPr>
              <w:pStyle w:val="Obs-prop"/>
              <w:spacing w:before="0" w:after="0"/>
              <w:rPr>
                <w:rFonts w:ascii="Times New Roman" w:hAnsi="Times New Roman" w:cs="Times New Roman"/>
                <w:b w:val="0"/>
                <w:bCs w:val="0"/>
                <w:sz w:val="22"/>
              </w:rPr>
            </w:pPr>
            <w:r w:rsidRPr="00274F6F">
              <w:rPr>
                <w:rFonts w:ascii="Times New Roman" w:hAnsi="Times New Roman" w:cs="Times New Roman"/>
                <w:b w:val="0"/>
                <w:bCs w:val="0"/>
                <w:sz w:val="22"/>
              </w:rPr>
              <w:t xml:space="preserve">Proposal 4: “Step 4”: UE reports applicable functionality in the following scenarios: </w:t>
            </w:r>
          </w:p>
          <w:p w14:paraId="7840FAB7" w14:textId="77777777" w:rsidR="00143407" w:rsidRPr="00274F6F" w:rsidRDefault="00143407" w:rsidP="00143407">
            <w:pPr>
              <w:pStyle w:val="Obs-prop"/>
              <w:spacing w:before="0" w:after="0"/>
              <w:ind w:left="720"/>
              <w:rPr>
                <w:rFonts w:ascii="Times New Roman" w:hAnsi="Times New Roman" w:cs="Times New Roman"/>
                <w:b w:val="0"/>
                <w:bCs w:val="0"/>
                <w:sz w:val="22"/>
              </w:rPr>
            </w:pPr>
            <w:r w:rsidRPr="00274F6F">
              <w:rPr>
                <w:rFonts w:ascii="Times New Roman" w:hAnsi="Times New Roman" w:cs="Times New Roman"/>
                <w:b w:val="0"/>
                <w:bCs w:val="0"/>
                <w:sz w:val="22"/>
              </w:rPr>
              <w:t>1) Upon being configured to provide applicable functionality and upon change of applicable functionality via UAI</w:t>
            </w:r>
          </w:p>
          <w:p w14:paraId="6FDF317E" w14:textId="77777777" w:rsidR="00143407" w:rsidRPr="00274F6F" w:rsidRDefault="00143407" w:rsidP="00143407">
            <w:pPr>
              <w:pStyle w:val="Obs-prop"/>
              <w:spacing w:before="0" w:after="0"/>
              <w:ind w:left="720"/>
              <w:rPr>
                <w:rFonts w:ascii="Times New Roman" w:hAnsi="Times New Roman" w:cs="Times New Roman"/>
                <w:b w:val="0"/>
                <w:bCs w:val="0"/>
                <w:sz w:val="22"/>
              </w:rPr>
            </w:pPr>
            <w:r w:rsidRPr="00274F6F">
              <w:rPr>
                <w:rFonts w:ascii="Times New Roman" w:hAnsi="Times New Roman" w:cs="Times New Roman"/>
                <w:b w:val="0"/>
                <w:bCs w:val="0"/>
                <w:sz w:val="22"/>
              </w:rPr>
              <w:t>2) As response to NW-side additional condition (if available), FFS other network configuration (</w:t>
            </w:r>
            <w:proofErr w:type="gramStart"/>
            <w:r w:rsidRPr="00274F6F">
              <w:rPr>
                <w:rFonts w:ascii="Times New Roman" w:hAnsi="Times New Roman" w:cs="Times New Roman"/>
                <w:b w:val="0"/>
                <w:bCs w:val="0"/>
                <w:sz w:val="22"/>
              </w:rPr>
              <w:t>e.g.</w:t>
            </w:r>
            <w:proofErr w:type="gramEnd"/>
            <w:r w:rsidRPr="00274F6F">
              <w:rPr>
                <w:rFonts w:ascii="Times New Roman" w:hAnsi="Times New Roman" w:cs="Times New Roman"/>
                <w:b w:val="0"/>
                <w:bCs w:val="0"/>
                <w:sz w:val="22"/>
              </w:rPr>
              <w:t xml:space="preserve"> inference configuration), FFS via UAI or </w:t>
            </w:r>
            <w:proofErr w:type="spellStart"/>
            <w:r w:rsidRPr="00274F6F">
              <w:rPr>
                <w:rFonts w:ascii="Times New Roman" w:hAnsi="Times New Roman" w:cs="Times New Roman"/>
                <w:b w:val="0"/>
                <w:bCs w:val="0"/>
                <w:i/>
                <w:iCs/>
                <w:sz w:val="22"/>
              </w:rPr>
              <w:t>RRCReconfigurationComplete</w:t>
            </w:r>
            <w:proofErr w:type="spellEnd"/>
            <w:r w:rsidRPr="00274F6F">
              <w:rPr>
                <w:rFonts w:ascii="Times New Roman" w:hAnsi="Times New Roman" w:cs="Times New Roman"/>
                <w:b w:val="0"/>
                <w:bCs w:val="0"/>
                <w:sz w:val="22"/>
              </w:rPr>
              <w:t>, etc</w:t>
            </w:r>
          </w:p>
          <w:p w14:paraId="607AA815" w14:textId="77777777" w:rsidR="00143407" w:rsidRPr="00274F6F" w:rsidRDefault="00143407" w:rsidP="00143407">
            <w:pPr>
              <w:pStyle w:val="Obs-prop"/>
              <w:spacing w:before="0" w:after="0"/>
              <w:rPr>
                <w:rFonts w:ascii="Times New Roman" w:eastAsiaTheme="minorEastAsia" w:hAnsi="Times New Roman" w:cs="Times New Roman"/>
                <w:b w:val="0"/>
                <w:bCs w:val="0"/>
                <w:sz w:val="22"/>
                <w:lang w:eastAsia="zh-CN"/>
              </w:rPr>
            </w:pPr>
            <w:r w:rsidRPr="00274F6F">
              <w:rPr>
                <w:rFonts w:ascii="Times New Roman" w:hAnsi="Times New Roman" w:cs="Times New Roman"/>
                <w:b w:val="0"/>
                <w:bCs w:val="0"/>
                <w:sz w:val="22"/>
              </w:rPr>
              <w:t xml:space="preserve">Proposal 5: Step 5: </w:t>
            </w:r>
          </w:p>
          <w:p w14:paraId="5C8F0A77" w14:textId="77777777" w:rsidR="00143407" w:rsidRPr="00274F6F" w:rsidRDefault="00143407" w:rsidP="00143407">
            <w:pPr>
              <w:pStyle w:val="Obs-prop"/>
              <w:spacing w:before="0" w:after="0"/>
              <w:ind w:left="720"/>
              <w:rPr>
                <w:rFonts w:ascii="Times New Roman" w:hAnsi="Times New Roman" w:cs="Times New Roman"/>
                <w:b w:val="0"/>
                <w:bCs w:val="0"/>
                <w:sz w:val="22"/>
              </w:rPr>
            </w:pPr>
            <w:r w:rsidRPr="00274F6F">
              <w:rPr>
                <w:rFonts w:ascii="Times New Roman" w:hAnsi="Times New Roman" w:cs="Times New Roman"/>
                <w:b w:val="0"/>
                <w:bCs w:val="0"/>
                <w:sz w:val="22"/>
              </w:rPr>
              <w:t>1) Network configures full inference configuration to UE after applicable functionality reporting, if configuration of supported functionality is not provided in Step 3 (</w:t>
            </w:r>
            <w:proofErr w:type="gramStart"/>
            <w:r w:rsidRPr="00274F6F">
              <w:rPr>
                <w:rFonts w:ascii="Times New Roman" w:hAnsi="Times New Roman" w:cs="Times New Roman"/>
                <w:b w:val="0"/>
                <w:bCs w:val="0"/>
                <w:sz w:val="22"/>
              </w:rPr>
              <w:t>i.e.</w:t>
            </w:r>
            <w:proofErr w:type="gramEnd"/>
            <w:r w:rsidRPr="00274F6F">
              <w:rPr>
                <w:rFonts w:ascii="Times New Roman" w:hAnsi="Times New Roman" w:cs="Times New Roman"/>
                <w:b w:val="0"/>
                <w:bCs w:val="0"/>
                <w:sz w:val="22"/>
              </w:rPr>
              <w:t xml:space="preserve"> full inference configuration is provided in Step 5). </w:t>
            </w:r>
          </w:p>
          <w:p w14:paraId="76915317" w14:textId="77777777" w:rsidR="00143407" w:rsidRPr="00274F6F" w:rsidRDefault="00143407" w:rsidP="00143407">
            <w:pPr>
              <w:pStyle w:val="Obs-prop"/>
              <w:spacing w:before="0" w:after="0"/>
              <w:ind w:left="720"/>
              <w:rPr>
                <w:rFonts w:ascii="Times New Roman" w:hAnsi="Times New Roman" w:cs="Times New Roman"/>
                <w:b w:val="0"/>
                <w:bCs w:val="0"/>
                <w:sz w:val="22"/>
              </w:rPr>
            </w:pPr>
            <w:r w:rsidRPr="00274F6F">
              <w:rPr>
                <w:rFonts w:ascii="Times New Roman" w:hAnsi="Times New Roman" w:cs="Times New Roman"/>
                <w:b w:val="0"/>
                <w:bCs w:val="0"/>
                <w:sz w:val="22"/>
              </w:rPr>
              <w:t xml:space="preserve">2) If configuration of supported functionality is agreed to be provided in Step 3, it is up to network implementation whether to provide an updated configuration or not. </w:t>
            </w:r>
          </w:p>
          <w:p w14:paraId="402D8DB8" w14:textId="77777777" w:rsidR="00143407" w:rsidRPr="00274F6F" w:rsidRDefault="00143407" w:rsidP="00143407">
            <w:pPr>
              <w:pStyle w:val="Obs-prop"/>
              <w:spacing w:before="0" w:after="0"/>
              <w:rPr>
                <w:rFonts w:ascii="Times New Roman" w:hAnsi="Times New Roman" w:cs="Times New Roman"/>
                <w:b w:val="0"/>
                <w:bCs w:val="0"/>
                <w:sz w:val="22"/>
              </w:rPr>
            </w:pPr>
            <w:r w:rsidRPr="00274F6F">
              <w:rPr>
                <w:rFonts w:ascii="Times New Roman" w:hAnsi="Times New Roman" w:cs="Times New Roman"/>
                <w:b w:val="0"/>
                <w:bCs w:val="0"/>
                <w:sz w:val="22"/>
                <w:lang w:val="en-US"/>
              </w:rPr>
              <w:t xml:space="preserve">Proposal 6: The applicable functionality is initially activated by receiving its configuration when it is provided in Step 5. FFS </w:t>
            </w:r>
            <w:r w:rsidRPr="00274F6F">
              <w:rPr>
                <w:rFonts w:ascii="Times New Roman" w:hAnsi="Times New Roman" w:cs="Times New Roman"/>
                <w:b w:val="0"/>
                <w:bCs w:val="0"/>
                <w:sz w:val="22"/>
              </w:rPr>
              <w:t xml:space="preserve">on initial activation of applicable functionality </w:t>
            </w:r>
            <w:r w:rsidRPr="00274F6F">
              <w:rPr>
                <w:rFonts w:ascii="Times New Roman" w:hAnsi="Times New Roman" w:cs="Times New Roman"/>
                <w:b w:val="0"/>
                <w:bCs w:val="0"/>
                <w:sz w:val="22"/>
                <w:lang w:val="en-US"/>
              </w:rPr>
              <w:t>if configuration of supported functionality is agreed to be provided in Step 3. FFS on additional L1/L2 signaling for activation/deactivation.</w:t>
            </w:r>
          </w:p>
          <w:p w14:paraId="37A32B32" w14:textId="2EA2A921" w:rsidR="00143407" w:rsidRDefault="00143407" w:rsidP="00143407">
            <w:pPr>
              <w:spacing w:before="240"/>
              <w:jc w:val="both"/>
              <w:rPr>
                <w:szCs w:val="22"/>
                <w:lang w:eastAsia="ko-KR"/>
              </w:rPr>
            </w:pPr>
            <w:r w:rsidRPr="00274F6F">
              <w:rPr>
                <w:rFonts w:eastAsiaTheme="minorHAnsi"/>
                <w:szCs w:val="22"/>
                <w:lang w:val="en-US"/>
              </w:rPr>
              <w:t>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FFS on the order of inference configuration and applicable functionality reporting, FFS on functionality activation</w:t>
            </w:r>
            <w:r w:rsidRPr="00B82DAF">
              <w:rPr>
                <w:rFonts w:eastAsiaTheme="minorHAnsi" w:cstheme="minorBidi"/>
                <w:b/>
                <w:bCs/>
                <w:szCs w:val="22"/>
                <w:lang w:val="en-US"/>
              </w:rPr>
              <w:t>.</w:t>
            </w:r>
          </w:p>
        </w:tc>
      </w:tr>
    </w:tbl>
    <w:p w14:paraId="3FE51133" w14:textId="7A8888C8" w:rsidR="002C168A" w:rsidRPr="0067253C" w:rsidRDefault="00391FB9" w:rsidP="00261233">
      <w:pPr>
        <w:spacing w:before="240"/>
        <w:jc w:val="both"/>
        <w:rPr>
          <w:szCs w:val="22"/>
          <w:lang w:eastAsia="ko-KR"/>
        </w:rPr>
      </w:pPr>
      <w:r>
        <w:rPr>
          <w:szCs w:val="22"/>
          <w:lang w:eastAsia="ko-KR"/>
        </w:rPr>
        <w:t xml:space="preserve">This contribution aims to address </w:t>
      </w:r>
      <w:r w:rsidR="002C168A">
        <w:rPr>
          <w:szCs w:val="22"/>
          <w:lang w:eastAsia="ko-KR"/>
        </w:rPr>
        <w:t xml:space="preserve">issued regarding definition of functionalities, </w:t>
      </w:r>
      <w:r w:rsidR="000653C2">
        <w:rPr>
          <w:szCs w:val="22"/>
          <w:lang w:eastAsia="ko-KR"/>
        </w:rPr>
        <w:t>applicability related report</w:t>
      </w:r>
      <w:r w:rsidR="002C168A">
        <w:rPr>
          <w:szCs w:val="22"/>
          <w:lang w:eastAsia="ko-KR"/>
        </w:rPr>
        <w:t xml:space="preserve">, and </w:t>
      </w:r>
      <w:r w:rsidR="002C168A">
        <w:rPr>
          <w:szCs w:val="22"/>
        </w:rPr>
        <w:t xml:space="preserve">the functionality-based LCM for UE-sided model focusing on the beam management use case. </w:t>
      </w:r>
    </w:p>
    <w:p w14:paraId="5E4D28C9" w14:textId="51599BCC" w:rsidR="00FF55E3" w:rsidRDefault="00FF55E3" w:rsidP="00FF55E3">
      <w:pPr>
        <w:pStyle w:val="Heading1"/>
        <w:rPr>
          <w:lang w:val="en-US"/>
        </w:rPr>
      </w:pPr>
      <w:r>
        <w:rPr>
          <w:lang w:val="en-US"/>
        </w:rPr>
        <w:lastRenderedPageBreak/>
        <w:t xml:space="preserve">2. Discussion </w:t>
      </w:r>
    </w:p>
    <w:p w14:paraId="48A792A6" w14:textId="18F67F90" w:rsidR="00E56235" w:rsidRDefault="00E56235" w:rsidP="00E56235">
      <w:pPr>
        <w:pStyle w:val="Heading2"/>
        <w:spacing w:after="240"/>
      </w:pPr>
      <w:bookmarkStart w:id="0" w:name="_Hlk165995999"/>
      <w:bookmarkStart w:id="1" w:name="_Hlk166068640"/>
      <w:r>
        <w:t>Definition of functionalities</w:t>
      </w:r>
    </w:p>
    <w:p w14:paraId="5433AA2E" w14:textId="52C06985" w:rsidR="00915CB7" w:rsidRDefault="00AA36EC" w:rsidP="005E3A3C">
      <w:pPr>
        <w:rPr>
          <w:lang w:eastAsia="ko-KR"/>
        </w:rPr>
      </w:pPr>
      <w:r w:rsidRPr="00AA36EC">
        <w:rPr>
          <w:lang w:eastAsia="ko-KR"/>
        </w:rPr>
        <w:t xml:space="preserve">Initially, in the RAN2 </w:t>
      </w:r>
      <w:r>
        <w:rPr>
          <w:lang w:eastAsia="ko-KR"/>
        </w:rPr>
        <w:t>study</w:t>
      </w:r>
      <w:r w:rsidRPr="00AA36EC">
        <w:rPr>
          <w:lang w:eastAsia="ko-KR"/>
        </w:rPr>
        <w:t xml:space="preserve"> phase, the difference between proactive and reactive reports was the timing of the </w:t>
      </w:r>
      <w:r>
        <w:rPr>
          <w:lang w:eastAsia="ko-KR"/>
        </w:rPr>
        <w:t>inference</w:t>
      </w:r>
      <w:r w:rsidRPr="00AA36EC">
        <w:rPr>
          <w:lang w:eastAsia="ko-KR"/>
        </w:rPr>
        <w:t xml:space="preserve"> configuration and the </w:t>
      </w:r>
      <w:r w:rsidR="000653C2">
        <w:rPr>
          <w:lang w:eastAsia="ko-KR"/>
        </w:rPr>
        <w:t>applicability related report</w:t>
      </w:r>
      <w:r w:rsidRPr="00AA36EC">
        <w:rPr>
          <w:lang w:eastAsia="ko-KR"/>
        </w:rPr>
        <w:t>, which can be expressed as shown in the figure below.</w:t>
      </w:r>
      <w:r w:rsidR="00915CB7">
        <w:rPr>
          <w:lang w:eastAsia="ko-KR"/>
        </w:rPr>
        <w:t xml:space="preserve"> </w:t>
      </w:r>
    </w:p>
    <w:p w14:paraId="3A3DF2B4" w14:textId="11AED53B" w:rsidR="005E3A3C" w:rsidRDefault="00915CB7" w:rsidP="00915CB7">
      <w:pPr>
        <w:jc w:val="center"/>
        <w:rPr>
          <w:lang w:eastAsia="ko-KR"/>
        </w:rPr>
      </w:pPr>
      <w:r w:rsidRPr="00915CB7">
        <w:rPr>
          <w:noProof/>
          <w:lang w:eastAsia="ko-KR"/>
        </w:rPr>
        <w:drawing>
          <wp:inline distT="0" distB="0" distL="0" distR="0" wp14:anchorId="5E693266" wp14:editId="0FECFCE7">
            <wp:extent cx="5414839" cy="2333643"/>
            <wp:effectExtent l="0" t="0" r="0" b="0"/>
            <wp:docPr id="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with medium confidence"/>
                    <pic:cNvPicPr/>
                  </pic:nvPicPr>
                  <pic:blipFill>
                    <a:blip r:embed="rId11"/>
                    <a:stretch>
                      <a:fillRect/>
                    </a:stretch>
                  </pic:blipFill>
                  <pic:spPr>
                    <a:xfrm>
                      <a:off x="0" y="0"/>
                      <a:ext cx="5422371" cy="2336889"/>
                    </a:xfrm>
                    <a:prstGeom prst="rect">
                      <a:avLst/>
                    </a:prstGeom>
                  </pic:spPr>
                </pic:pic>
              </a:graphicData>
            </a:graphic>
          </wp:inline>
        </w:drawing>
      </w:r>
    </w:p>
    <w:p w14:paraId="7B36EB75" w14:textId="6BC80689" w:rsidR="00915CB7" w:rsidRDefault="00915CB7" w:rsidP="00915CB7">
      <w:pPr>
        <w:pStyle w:val="ListParagraph"/>
        <w:numPr>
          <w:ilvl w:val="0"/>
          <w:numId w:val="42"/>
        </w:numPr>
        <w:ind w:leftChars="0"/>
        <w:rPr>
          <w:lang w:eastAsia="ko-KR"/>
        </w:rPr>
      </w:pPr>
      <w:r>
        <w:rPr>
          <w:lang w:eastAsia="ko-KR"/>
        </w:rPr>
        <w:t xml:space="preserve">Proactive reporting                     </w:t>
      </w:r>
      <w:r w:rsidR="00AA36EC">
        <w:rPr>
          <w:lang w:eastAsia="ko-KR"/>
        </w:rPr>
        <w:t xml:space="preserve">                   </w:t>
      </w:r>
      <w:proofErr w:type="gramStart"/>
      <w:r w:rsidR="00AA36EC">
        <w:rPr>
          <w:lang w:eastAsia="ko-KR"/>
        </w:rPr>
        <w:t xml:space="preserve">  </w:t>
      </w:r>
      <w:r>
        <w:rPr>
          <w:lang w:eastAsia="ko-KR"/>
        </w:rPr>
        <w:t xml:space="preserve"> (</w:t>
      </w:r>
      <w:proofErr w:type="gramEnd"/>
      <w:r>
        <w:rPr>
          <w:lang w:eastAsia="ko-KR"/>
        </w:rPr>
        <w:t>b) Reactive reporting</w:t>
      </w:r>
    </w:p>
    <w:p w14:paraId="08FCB72B" w14:textId="77777777" w:rsidR="00E56235" w:rsidRPr="00E56235" w:rsidRDefault="00E56235" w:rsidP="00E56235">
      <w:pPr>
        <w:rPr>
          <w:lang w:eastAsia="ko-KR"/>
        </w:rPr>
      </w:pPr>
      <w:r>
        <w:rPr>
          <w:lang w:eastAsia="ko-KR"/>
        </w:rPr>
        <w:t xml:space="preserve">The terms "proactive report" and "reactive report" might not be explicitly specified in the specifications, but they could be appropriately specified in relevant sections for each report. </w:t>
      </w:r>
    </w:p>
    <w:p w14:paraId="3A241476" w14:textId="768B1CB6" w:rsidR="00E56235" w:rsidRDefault="00E56235" w:rsidP="00E56235">
      <w:pPr>
        <w:pStyle w:val="ListParagraph"/>
        <w:numPr>
          <w:ilvl w:val="0"/>
          <w:numId w:val="46"/>
        </w:numPr>
        <w:ind w:leftChars="0"/>
        <w:rPr>
          <w:lang w:eastAsia="ko-KR"/>
        </w:rPr>
      </w:pPr>
      <w:r w:rsidRPr="00E56235">
        <w:rPr>
          <w:lang w:eastAsia="ko-KR"/>
        </w:rPr>
        <w:t xml:space="preserve">In the case of 'proactive report', it can be specified as a report to be configured for a certain functionality, i.e., </w:t>
      </w:r>
      <w:r w:rsidR="00AA36EC">
        <w:rPr>
          <w:lang w:eastAsia="ko-KR"/>
        </w:rPr>
        <w:t xml:space="preserve">it can be specified at the point before inference configuration for a functionality is configured </w:t>
      </w:r>
    </w:p>
    <w:p w14:paraId="620B95C1" w14:textId="3CD212F9" w:rsidR="00E56235" w:rsidRPr="00E56235" w:rsidRDefault="00E56235" w:rsidP="00E56235">
      <w:pPr>
        <w:pStyle w:val="ListParagraph"/>
        <w:numPr>
          <w:ilvl w:val="0"/>
          <w:numId w:val="46"/>
        </w:numPr>
        <w:ind w:leftChars="0"/>
        <w:rPr>
          <w:lang w:eastAsia="ko-KR"/>
        </w:rPr>
      </w:pPr>
      <w:r w:rsidRPr="00E56235">
        <w:rPr>
          <w:lang w:eastAsia="ko-KR"/>
        </w:rPr>
        <w:t xml:space="preserve">In the case of "reactive report", it can be specified as a report on applicable functionality to be </w:t>
      </w:r>
      <w:r>
        <w:rPr>
          <w:lang w:eastAsia="ko-KR"/>
        </w:rPr>
        <w:t>re-</w:t>
      </w:r>
      <w:r w:rsidRPr="00E56235">
        <w:rPr>
          <w:lang w:eastAsia="ko-KR"/>
        </w:rPr>
        <w:t>configured/(de)activated among configured functionalities</w:t>
      </w:r>
      <w:r w:rsidR="00AA36EC">
        <w:rPr>
          <w:lang w:eastAsia="ko-KR"/>
        </w:rPr>
        <w:t xml:space="preserve">, </w:t>
      </w:r>
      <w:r w:rsidR="00AA36EC" w:rsidRPr="00E56235">
        <w:rPr>
          <w:lang w:eastAsia="ko-KR"/>
        </w:rPr>
        <w:t xml:space="preserve">i.e., </w:t>
      </w:r>
      <w:r w:rsidR="00AA36EC">
        <w:rPr>
          <w:lang w:eastAsia="ko-KR"/>
        </w:rPr>
        <w:t>it can be specif</w:t>
      </w:r>
      <w:r w:rsidR="00097069">
        <w:rPr>
          <w:lang w:eastAsia="ko-KR"/>
        </w:rPr>
        <w:t>ied</w:t>
      </w:r>
      <w:r w:rsidR="00AA36EC">
        <w:rPr>
          <w:lang w:eastAsia="ko-KR"/>
        </w:rPr>
        <w:t xml:space="preserve"> at </w:t>
      </w:r>
      <w:r w:rsidR="00AD4702">
        <w:rPr>
          <w:lang w:eastAsia="ko-KR"/>
        </w:rPr>
        <w:t>any</w:t>
      </w:r>
      <w:r w:rsidR="00AA36EC">
        <w:rPr>
          <w:lang w:eastAsia="ko-KR"/>
        </w:rPr>
        <w:t xml:space="preserve"> point after inference configuration for a functionality </w:t>
      </w:r>
      <w:r w:rsidR="00AD4702">
        <w:rPr>
          <w:lang w:eastAsia="ko-KR"/>
        </w:rPr>
        <w:t>has been</w:t>
      </w:r>
      <w:r w:rsidR="00AA36EC">
        <w:rPr>
          <w:lang w:eastAsia="ko-KR"/>
        </w:rPr>
        <w:t xml:space="preserve"> configured</w:t>
      </w:r>
    </w:p>
    <w:p w14:paraId="5165D0DC" w14:textId="17D1273B" w:rsidR="005D06A4" w:rsidRDefault="00274F6F" w:rsidP="00003926">
      <w:pPr>
        <w:rPr>
          <w:lang w:eastAsia="ko-KR"/>
        </w:rPr>
      </w:pPr>
      <w:r>
        <w:rPr>
          <w:lang w:eastAsia="ko-KR"/>
        </w:rPr>
        <w:t xml:space="preserve">Therefore, </w:t>
      </w:r>
      <w:r w:rsidR="00867635">
        <w:rPr>
          <w:lang w:eastAsia="ko-KR"/>
        </w:rPr>
        <w:t>there may be a need for</w:t>
      </w:r>
      <w:r w:rsidR="00E56235">
        <w:rPr>
          <w:lang w:eastAsia="ko-KR"/>
        </w:rPr>
        <w:t xml:space="preserve"> a common understanding within RAN2 about the meaning of the</w:t>
      </w:r>
      <w:r w:rsidR="00583A8D">
        <w:rPr>
          <w:lang w:eastAsia="ko-KR"/>
        </w:rPr>
        <w:t xml:space="preserve"> configured functionality based on </w:t>
      </w:r>
      <w:r w:rsidR="00097069">
        <w:rPr>
          <w:lang w:eastAsia="ko-KR"/>
        </w:rPr>
        <w:t>inference configuration</w:t>
      </w:r>
      <w:r w:rsidR="00E56235">
        <w:rPr>
          <w:lang w:eastAsia="ko-KR"/>
        </w:rPr>
        <w:t>.</w:t>
      </w:r>
      <w:r w:rsidR="0015563F">
        <w:rPr>
          <w:lang w:eastAsia="ko-KR"/>
        </w:rPr>
        <w:t xml:space="preserve"> </w:t>
      </w:r>
      <w:r w:rsidR="00371FE9">
        <w:rPr>
          <w:rFonts w:hint="eastAsia"/>
          <w:lang w:eastAsia="ko-KR"/>
        </w:rPr>
        <w:t>H</w:t>
      </w:r>
      <w:r w:rsidR="00371FE9">
        <w:rPr>
          <w:lang w:eastAsia="ko-KR"/>
        </w:rPr>
        <w:t xml:space="preserve">owever, </w:t>
      </w:r>
      <w:r w:rsidR="0015563F">
        <w:rPr>
          <w:lang w:eastAsia="ko-KR"/>
        </w:rPr>
        <w:t>a</w:t>
      </w:r>
      <w:r w:rsidR="005D06A4">
        <w:rPr>
          <w:lang w:eastAsia="ko-KR"/>
        </w:rPr>
        <w:t xml:space="preserve">ccording to </w:t>
      </w:r>
      <w:r w:rsidR="00D3019A">
        <w:rPr>
          <w:lang w:eastAsia="ko-KR"/>
        </w:rPr>
        <w:t>[1]</w:t>
      </w:r>
      <w:r w:rsidR="005D06A4">
        <w:rPr>
          <w:lang w:eastAsia="ko-KR"/>
        </w:rPr>
        <w:t>,</w:t>
      </w:r>
      <w:r w:rsidR="005E3A3C">
        <w:rPr>
          <w:lang w:eastAsia="ko-KR"/>
        </w:rPr>
        <w:t xml:space="preserve"> </w:t>
      </w:r>
      <w:r w:rsidR="00915CB7">
        <w:rPr>
          <w:lang w:eastAsia="ko-KR"/>
        </w:rPr>
        <w:t>there are</w:t>
      </w:r>
      <w:r w:rsidR="00371FE9">
        <w:rPr>
          <w:lang w:eastAsia="ko-KR"/>
        </w:rPr>
        <w:t xml:space="preserve"> three</w:t>
      </w:r>
      <w:r w:rsidR="00915CB7">
        <w:rPr>
          <w:lang w:eastAsia="ko-KR"/>
        </w:rPr>
        <w:t xml:space="preserve"> </w:t>
      </w:r>
      <w:r w:rsidR="00371FE9">
        <w:rPr>
          <w:lang w:eastAsia="ko-KR"/>
        </w:rPr>
        <w:t>ambiguities</w:t>
      </w:r>
      <w:r w:rsidR="00915CB7">
        <w:rPr>
          <w:lang w:eastAsia="ko-KR"/>
        </w:rPr>
        <w:t xml:space="preserve"> </w:t>
      </w:r>
      <w:r w:rsidR="00867635">
        <w:rPr>
          <w:lang w:eastAsia="ko-KR"/>
        </w:rPr>
        <w:t>for inference configuration.</w:t>
      </w:r>
    </w:p>
    <w:p w14:paraId="5D2C77ED" w14:textId="5CD74B06" w:rsidR="00EF3D8F" w:rsidRDefault="00195D9E" w:rsidP="00EF3D8F">
      <w:pPr>
        <w:pStyle w:val="ListParagraph"/>
        <w:numPr>
          <w:ilvl w:val="0"/>
          <w:numId w:val="43"/>
        </w:numPr>
        <w:ind w:leftChars="0"/>
        <w:rPr>
          <w:lang w:eastAsia="ko-KR"/>
        </w:rPr>
      </w:pPr>
      <w:r>
        <w:rPr>
          <w:lang w:eastAsia="ko-KR"/>
        </w:rPr>
        <w:t>Ambigu</w:t>
      </w:r>
      <w:r w:rsidR="005B1E7D">
        <w:rPr>
          <w:lang w:eastAsia="ko-KR"/>
        </w:rPr>
        <w:t>ity on</w:t>
      </w:r>
      <w:r>
        <w:rPr>
          <w:lang w:eastAsia="ko-KR"/>
        </w:rPr>
        <w:t xml:space="preserve"> relation between </w:t>
      </w:r>
      <w:r w:rsidR="008748B0">
        <w:rPr>
          <w:rFonts w:hint="eastAsia"/>
          <w:lang w:eastAsia="ko-KR"/>
        </w:rPr>
        <w:t>N</w:t>
      </w:r>
      <w:r w:rsidR="008748B0">
        <w:rPr>
          <w:lang w:eastAsia="ko-KR"/>
        </w:rPr>
        <w:t>W sided additional condition</w:t>
      </w:r>
      <w:r>
        <w:rPr>
          <w:rFonts w:hint="eastAsia"/>
          <w:lang w:eastAsia="ko-KR"/>
        </w:rPr>
        <w:t xml:space="preserve"> </w:t>
      </w:r>
      <w:r>
        <w:rPr>
          <w:lang w:eastAsia="ko-KR"/>
        </w:rPr>
        <w:t xml:space="preserve">and </w:t>
      </w:r>
      <w:r w:rsidR="008748B0">
        <w:rPr>
          <w:lang w:eastAsia="ko-KR"/>
        </w:rPr>
        <w:t xml:space="preserve">full </w:t>
      </w:r>
      <w:r w:rsidR="005A247C">
        <w:rPr>
          <w:lang w:eastAsia="ko-KR"/>
        </w:rPr>
        <w:t xml:space="preserve">inference </w:t>
      </w:r>
      <w:r w:rsidR="008748B0">
        <w:rPr>
          <w:lang w:eastAsia="ko-KR"/>
        </w:rPr>
        <w:t>configuration</w:t>
      </w:r>
      <w:r>
        <w:rPr>
          <w:rFonts w:hint="eastAsia"/>
          <w:lang w:eastAsia="ko-KR"/>
        </w:rPr>
        <w:t>:</w:t>
      </w:r>
      <w:r w:rsidR="008748B0">
        <w:rPr>
          <w:rFonts w:hint="eastAsia"/>
          <w:lang w:eastAsia="ko-KR"/>
        </w:rPr>
        <w:t xml:space="preserve"> </w:t>
      </w:r>
      <w:r w:rsidR="006933AD">
        <w:rPr>
          <w:lang w:eastAsia="ko-KR"/>
        </w:rPr>
        <w:t xml:space="preserve">For </w:t>
      </w:r>
      <w:r w:rsidR="00915CB7">
        <w:rPr>
          <w:lang w:eastAsia="ko-KR"/>
        </w:rPr>
        <w:t xml:space="preserve">the network-sided additional conditions, </w:t>
      </w:r>
      <w:r w:rsidR="006933AD">
        <w:rPr>
          <w:lang w:eastAsia="ko-KR"/>
        </w:rPr>
        <w:t>whether</w:t>
      </w:r>
      <w:r w:rsidR="00915CB7">
        <w:rPr>
          <w:lang w:eastAsia="ko-KR"/>
        </w:rPr>
        <w:t xml:space="preserve"> they</w:t>
      </w:r>
      <w:r w:rsidR="006933AD">
        <w:rPr>
          <w:lang w:eastAsia="ko-KR"/>
        </w:rPr>
        <w:t xml:space="preserve"> are</w:t>
      </w:r>
      <w:r w:rsidR="00915CB7">
        <w:rPr>
          <w:lang w:eastAsia="ko-KR"/>
        </w:rPr>
        <w:t xml:space="preserve"> partial/separate configuration of </w:t>
      </w:r>
      <w:r w:rsidR="006933AD">
        <w:rPr>
          <w:lang w:eastAsia="ko-KR"/>
        </w:rPr>
        <w:t>full inference configuration</w:t>
      </w:r>
      <w:r>
        <w:rPr>
          <w:lang w:eastAsia="ko-KR"/>
        </w:rPr>
        <w:t xml:space="preserve"> (At least for proactive reporting)</w:t>
      </w:r>
    </w:p>
    <w:p w14:paraId="16A0A553" w14:textId="007E41F6" w:rsidR="00915CB7" w:rsidRPr="005B1E7D" w:rsidRDefault="005B1E7D" w:rsidP="00EF3D8F">
      <w:pPr>
        <w:pStyle w:val="ListParagraph"/>
        <w:numPr>
          <w:ilvl w:val="0"/>
          <w:numId w:val="43"/>
        </w:numPr>
        <w:ind w:leftChars="0"/>
        <w:rPr>
          <w:lang w:eastAsia="ko-KR"/>
        </w:rPr>
      </w:pPr>
      <w:r>
        <w:rPr>
          <w:lang w:eastAsia="ko-KR"/>
        </w:rPr>
        <w:t xml:space="preserve">Ambiguity on </w:t>
      </w:r>
      <w:r w:rsidR="00195D9E">
        <w:rPr>
          <w:lang w:val="en-US" w:eastAsia="ko-KR"/>
        </w:rPr>
        <w:t xml:space="preserve">timing for </w:t>
      </w:r>
      <w:r w:rsidR="00EF3D8F" w:rsidRPr="00EF3D8F">
        <w:rPr>
          <w:lang w:val="en-US" w:eastAsia="ko-KR"/>
        </w:rPr>
        <w:t xml:space="preserve">full </w:t>
      </w:r>
      <w:r w:rsidR="00195D9E">
        <w:rPr>
          <w:lang w:val="en-US" w:eastAsia="ko-KR"/>
        </w:rPr>
        <w:t xml:space="preserve">inference </w:t>
      </w:r>
      <w:r w:rsidR="00EF3D8F" w:rsidRPr="00EF3D8F">
        <w:rPr>
          <w:lang w:val="en-US" w:eastAsia="ko-KR"/>
        </w:rPr>
        <w:t>configuration</w:t>
      </w:r>
      <w:r w:rsidR="00EF3D8F">
        <w:rPr>
          <w:rFonts w:hint="eastAsia"/>
          <w:lang w:val="en-US" w:eastAsia="ko-KR"/>
        </w:rPr>
        <w:t>:</w:t>
      </w:r>
      <w:r w:rsidR="00EF3D8F">
        <w:rPr>
          <w:lang w:val="en-US" w:eastAsia="ko-KR"/>
        </w:rPr>
        <w:t xml:space="preserve"> </w:t>
      </w:r>
      <w:r w:rsidR="006933AD" w:rsidRPr="00EF3D8F">
        <w:rPr>
          <w:lang w:val="en-US"/>
        </w:rPr>
        <w:t>Whether full inference configuration needs to be provided to UE before applicable functionality reporting</w:t>
      </w:r>
      <w:r w:rsidR="00195D9E">
        <w:rPr>
          <w:lang w:val="en-US"/>
        </w:rPr>
        <w:t xml:space="preserve"> (At least for reactive reporting)</w:t>
      </w:r>
    </w:p>
    <w:p w14:paraId="26905EA6" w14:textId="77A30E6A" w:rsidR="005B1E7D" w:rsidRDefault="005B1E7D" w:rsidP="00EF3D8F">
      <w:pPr>
        <w:pStyle w:val="ListParagraph"/>
        <w:numPr>
          <w:ilvl w:val="0"/>
          <w:numId w:val="43"/>
        </w:numPr>
        <w:ind w:leftChars="0"/>
        <w:rPr>
          <w:lang w:eastAsia="ko-KR"/>
        </w:rPr>
      </w:pPr>
      <w:r>
        <w:rPr>
          <w:lang w:eastAsia="ko-KR"/>
        </w:rPr>
        <w:t xml:space="preserve">Ambiguity on </w:t>
      </w:r>
      <w:r>
        <w:rPr>
          <w:lang w:val="en-US" w:eastAsia="ko-KR"/>
        </w:rPr>
        <w:t xml:space="preserve">range of </w:t>
      </w:r>
      <w:r w:rsidR="005A247C">
        <w:rPr>
          <w:lang w:val="en-US" w:eastAsia="ko-KR"/>
        </w:rPr>
        <w:t xml:space="preserve">full </w:t>
      </w:r>
      <w:r>
        <w:rPr>
          <w:lang w:val="en-US" w:eastAsia="ko-KR"/>
        </w:rPr>
        <w:t xml:space="preserve">inference configuration: </w:t>
      </w:r>
      <w:r w:rsidR="00F33B08">
        <w:rPr>
          <w:lang w:val="en-US" w:eastAsia="ko-KR"/>
        </w:rPr>
        <w:t xml:space="preserve">Whether full inference configuration include </w:t>
      </w:r>
      <w:r>
        <w:rPr>
          <w:lang w:val="en-US"/>
        </w:rPr>
        <w:t xml:space="preserve">Beam related configuration like set A and set B, other CSI framework related configuration, or outside of CSI framework </w:t>
      </w:r>
      <w:r>
        <w:rPr>
          <w:lang w:val="en-US" w:eastAsia="ko-KR"/>
        </w:rPr>
        <w:t>(For both proactive and reactive reporting)</w:t>
      </w:r>
    </w:p>
    <w:p w14:paraId="5367F8B9" w14:textId="41A4E663" w:rsidR="008748B0" w:rsidRDefault="0034585F" w:rsidP="00003926">
      <w:pPr>
        <w:rPr>
          <w:lang w:eastAsia="ko-KR"/>
        </w:rPr>
      </w:pPr>
      <w:r>
        <w:rPr>
          <w:lang w:eastAsia="ko-KR"/>
        </w:rPr>
        <w:t xml:space="preserve">During RAN2 discussion, there are no consensus on the above aspects and, it might be RAN1 scope. </w:t>
      </w:r>
      <w:proofErr w:type="gramStart"/>
      <w:r w:rsidR="00E2706B">
        <w:rPr>
          <w:lang w:eastAsia="ko-KR"/>
        </w:rPr>
        <w:t>With regard to</w:t>
      </w:r>
      <w:proofErr w:type="gramEnd"/>
      <w:r w:rsidR="00E2706B">
        <w:rPr>
          <w:lang w:eastAsia="ko-KR"/>
        </w:rPr>
        <w:t xml:space="preserve"> </w:t>
      </w:r>
      <w:r w:rsidR="005A247C">
        <w:rPr>
          <w:lang w:eastAsia="ko-KR"/>
        </w:rPr>
        <w:t>defining</w:t>
      </w:r>
      <w:r>
        <w:rPr>
          <w:lang w:eastAsia="ko-KR"/>
        </w:rPr>
        <w:t xml:space="preserve"> configured functionality and</w:t>
      </w:r>
      <w:r w:rsidR="00A96C2D">
        <w:rPr>
          <w:lang w:eastAsia="ko-KR"/>
        </w:rPr>
        <w:t xml:space="preserve"> clarifying</w:t>
      </w:r>
      <w:r>
        <w:rPr>
          <w:lang w:eastAsia="ko-KR"/>
        </w:rPr>
        <w:t xml:space="preserve"> relationship between configured functionality and </w:t>
      </w:r>
      <w:r>
        <w:rPr>
          <w:lang w:eastAsia="ko-KR"/>
        </w:rPr>
        <w:lastRenderedPageBreak/>
        <w:t xml:space="preserve">applicable functionality, </w:t>
      </w:r>
      <w:r w:rsidR="005A247C">
        <w:rPr>
          <w:lang w:eastAsia="ko-KR"/>
        </w:rPr>
        <w:t xml:space="preserve">we propose to wait </w:t>
      </w:r>
      <w:r w:rsidR="00E2706B">
        <w:rPr>
          <w:lang w:eastAsia="ko-KR"/>
        </w:rPr>
        <w:t xml:space="preserve">until </w:t>
      </w:r>
      <w:r w:rsidR="00371FE9">
        <w:rPr>
          <w:lang w:eastAsia="ko-KR"/>
        </w:rPr>
        <w:t>above ambiguities become</w:t>
      </w:r>
      <w:r w:rsidR="005A247C">
        <w:rPr>
          <w:lang w:eastAsia="ko-KR"/>
        </w:rPr>
        <w:t xml:space="preserve"> clear</w:t>
      </w:r>
      <w:r w:rsidR="00371FE9">
        <w:rPr>
          <w:lang w:eastAsia="ko-KR"/>
        </w:rPr>
        <w:t xml:space="preserve"> from RAN1</w:t>
      </w:r>
      <w:r w:rsidR="00E2706B">
        <w:rPr>
          <w:lang w:eastAsia="ko-KR"/>
        </w:rPr>
        <w:t xml:space="preserve"> and re-discuss them</w:t>
      </w:r>
      <w:r w:rsidR="005A247C">
        <w:rPr>
          <w:lang w:eastAsia="ko-KR"/>
        </w:rPr>
        <w:t>.</w:t>
      </w:r>
      <w:r>
        <w:rPr>
          <w:lang w:eastAsia="ko-KR"/>
        </w:rPr>
        <w:t xml:space="preserve"> </w:t>
      </w:r>
    </w:p>
    <w:p w14:paraId="548FD80F" w14:textId="6A1D614B" w:rsidR="00003926" w:rsidRPr="00371FE9" w:rsidRDefault="00371FE9" w:rsidP="00B21267">
      <w:pPr>
        <w:tabs>
          <w:tab w:val="left" w:pos="862"/>
        </w:tabs>
        <w:spacing w:before="240"/>
        <w:rPr>
          <w:rFonts w:ascii="Arial" w:hAnsi="Arial" w:cs="Arial"/>
          <w:b/>
          <w:bCs/>
          <w:lang w:eastAsia="ko-KR"/>
        </w:rPr>
      </w:pPr>
      <w:r w:rsidRPr="00371FE9">
        <w:rPr>
          <w:rFonts w:ascii="Arial" w:hAnsi="Arial" w:cs="Arial"/>
          <w:b/>
          <w:bCs/>
          <w:lang w:eastAsia="ko-KR"/>
        </w:rPr>
        <w:t xml:space="preserve">Proposal 1. </w:t>
      </w:r>
      <w:r w:rsidR="009920FC">
        <w:rPr>
          <w:rFonts w:ascii="Arial" w:hAnsi="Arial" w:cs="Arial" w:hint="eastAsia"/>
          <w:b/>
          <w:bCs/>
          <w:lang w:eastAsia="ko-KR"/>
        </w:rPr>
        <w:t>B</w:t>
      </w:r>
      <w:r w:rsidR="009920FC">
        <w:rPr>
          <w:rFonts w:ascii="Arial" w:hAnsi="Arial" w:cs="Arial"/>
          <w:b/>
          <w:bCs/>
          <w:lang w:eastAsia="ko-KR"/>
        </w:rPr>
        <w:t xml:space="preserve">efore </w:t>
      </w:r>
      <w:r w:rsidR="009C6C28">
        <w:rPr>
          <w:rFonts w:ascii="Arial" w:hAnsi="Arial" w:cs="Arial"/>
          <w:b/>
          <w:bCs/>
          <w:lang w:eastAsia="ko-KR"/>
        </w:rPr>
        <w:t>(</w:t>
      </w:r>
      <w:proofErr w:type="spellStart"/>
      <w:r w:rsidR="009C6C28">
        <w:rPr>
          <w:rFonts w:ascii="Arial" w:hAnsi="Arial" w:cs="Arial"/>
          <w:b/>
          <w:bCs/>
          <w:lang w:eastAsia="ko-KR"/>
        </w:rPr>
        <w:t>i</w:t>
      </w:r>
      <w:proofErr w:type="spellEnd"/>
      <w:r w:rsidR="009C6C28">
        <w:rPr>
          <w:rFonts w:ascii="Arial" w:hAnsi="Arial" w:cs="Arial"/>
          <w:b/>
          <w:bCs/>
          <w:lang w:eastAsia="ko-KR"/>
        </w:rPr>
        <w:t>)</w:t>
      </w:r>
      <w:proofErr w:type="spellStart"/>
      <w:r w:rsidR="00893E9B">
        <w:rPr>
          <w:rFonts w:ascii="Arial" w:hAnsi="Arial" w:cs="Arial"/>
          <w:b/>
          <w:bCs/>
          <w:lang w:eastAsia="ko-KR"/>
        </w:rPr>
        <w:t>i</w:t>
      </w:r>
      <w:r w:rsidR="004A35BA" w:rsidRPr="00371FE9">
        <w:rPr>
          <w:rFonts w:ascii="Arial" w:hAnsi="Arial" w:cs="Arial"/>
          <w:b/>
          <w:bCs/>
          <w:lang w:eastAsia="ko-KR"/>
        </w:rPr>
        <w:t>defining</w:t>
      </w:r>
      <w:proofErr w:type="spellEnd"/>
      <w:r w:rsidR="004A35BA" w:rsidRPr="00371FE9">
        <w:rPr>
          <w:rFonts w:ascii="Arial" w:hAnsi="Arial" w:cs="Arial"/>
          <w:b/>
          <w:bCs/>
          <w:lang w:eastAsia="ko-KR"/>
        </w:rPr>
        <w:t xml:space="preserve"> configured functionality and </w:t>
      </w:r>
      <w:r w:rsidR="009C6C28">
        <w:rPr>
          <w:rFonts w:ascii="Arial" w:hAnsi="Arial" w:cs="Arial"/>
          <w:b/>
          <w:bCs/>
          <w:lang w:eastAsia="ko-KR"/>
        </w:rPr>
        <w:t>(ii)</w:t>
      </w:r>
      <w:r w:rsidR="004A35BA" w:rsidRPr="00371FE9">
        <w:rPr>
          <w:rFonts w:ascii="Arial" w:hAnsi="Arial" w:cs="Arial"/>
          <w:b/>
          <w:bCs/>
          <w:lang w:eastAsia="ko-KR"/>
        </w:rPr>
        <w:t>clarifying relationship between configured functionality and applicable functionality</w:t>
      </w:r>
      <w:r w:rsidR="009920FC">
        <w:rPr>
          <w:rFonts w:ascii="Arial" w:hAnsi="Arial" w:cs="Arial"/>
          <w:b/>
          <w:bCs/>
          <w:lang w:eastAsia="ko-KR"/>
        </w:rPr>
        <w:t xml:space="preserve">, </w:t>
      </w:r>
      <w:r w:rsidR="006B0D7C">
        <w:rPr>
          <w:rFonts w:ascii="Arial" w:hAnsi="Arial" w:cs="Arial"/>
          <w:b/>
          <w:bCs/>
          <w:lang w:eastAsia="ko-KR"/>
        </w:rPr>
        <w:t xml:space="preserve">RAN2 </w:t>
      </w:r>
      <w:r w:rsidR="009920FC">
        <w:rPr>
          <w:rFonts w:ascii="Arial" w:hAnsi="Arial" w:cs="Arial"/>
          <w:b/>
          <w:bCs/>
          <w:lang w:eastAsia="ko-KR"/>
        </w:rPr>
        <w:t>to wait</w:t>
      </w:r>
      <w:r w:rsidR="00CF5D3B">
        <w:rPr>
          <w:rFonts w:ascii="Arial" w:hAnsi="Arial" w:cs="Arial"/>
          <w:b/>
          <w:bCs/>
          <w:lang w:eastAsia="ko-KR"/>
        </w:rPr>
        <w:t xml:space="preserve"> RAN1 input </w:t>
      </w:r>
      <w:r w:rsidR="00893E9B">
        <w:rPr>
          <w:rFonts w:ascii="Arial" w:hAnsi="Arial" w:cs="Arial"/>
          <w:b/>
          <w:bCs/>
          <w:lang w:eastAsia="ko-KR"/>
        </w:rPr>
        <w:t>to ad</w:t>
      </w:r>
      <w:r w:rsidR="003F0490">
        <w:rPr>
          <w:rFonts w:ascii="Arial" w:hAnsi="Arial" w:cs="Arial"/>
          <w:b/>
          <w:bCs/>
          <w:lang w:eastAsia="ko-KR"/>
        </w:rPr>
        <w:t>d</w:t>
      </w:r>
      <w:r w:rsidR="00893E9B">
        <w:rPr>
          <w:rFonts w:ascii="Arial" w:hAnsi="Arial" w:cs="Arial"/>
          <w:b/>
          <w:bCs/>
          <w:lang w:eastAsia="ko-KR"/>
        </w:rPr>
        <w:t>ress</w:t>
      </w:r>
      <w:r w:rsidR="00CF5D3B">
        <w:rPr>
          <w:rFonts w:ascii="Arial" w:hAnsi="Arial" w:cs="Arial"/>
          <w:b/>
          <w:bCs/>
          <w:lang w:eastAsia="ko-KR"/>
        </w:rPr>
        <w:t xml:space="preserve"> below </w:t>
      </w:r>
      <w:r w:rsidRPr="00371FE9">
        <w:rPr>
          <w:rFonts w:ascii="Arial" w:hAnsi="Arial" w:cs="Arial"/>
          <w:b/>
          <w:bCs/>
          <w:lang w:eastAsia="ko-KR"/>
        </w:rPr>
        <w:t>ambiguities</w:t>
      </w:r>
      <w:r w:rsidR="00CF5D3B">
        <w:rPr>
          <w:rFonts w:ascii="Arial" w:hAnsi="Arial" w:cs="Arial"/>
          <w:b/>
          <w:bCs/>
          <w:lang w:eastAsia="ko-KR"/>
        </w:rPr>
        <w:t>:</w:t>
      </w:r>
    </w:p>
    <w:p w14:paraId="3BB27762" w14:textId="77777777" w:rsidR="00371FE9" w:rsidRPr="00371FE9" w:rsidRDefault="00371FE9" w:rsidP="00371FE9">
      <w:pPr>
        <w:pStyle w:val="ListParagraph"/>
        <w:numPr>
          <w:ilvl w:val="0"/>
          <w:numId w:val="44"/>
        </w:numPr>
        <w:spacing w:after="0"/>
        <w:ind w:leftChars="0"/>
        <w:rPr>
          <w:rFonts w:ascii="Arial" w:hAnsi="Arial" w:cs="Arial"/>
          <w:b/>
          <w:bCs/>
          <w:lang w:eastAsia="ko-KR"/>
        </w:rPr>
      </w:pPr>
      <w:r w:rsidRPr="00371FE9">
        <w:rPr>
          <w:rFonts w:ascii="Arial" w:hAnsi="Arial" w:cs="Arial"/>
          <w:b/>
          <w:bCs/>
          <w:lang w:eastAsia="ko-KR"/>
        </w:rPr>
        <w:t>Ambiguity on relation between NW sided additional condition and full inference configuration: For the network-sided additional conditions, whether they are partial/separate configuration of full inference configuration (At least for proactive reporting)</w:t>
      </w:r>
    </w:p>
    <w:p w14:paraId="489AD034" w14:textId="77777777" w:rsidR="00371FE9" w:rsidRPr="00371FE9" w:rsidRDefault="00371FE9" w:rsidP="00371FE9">
      <w:pPr>
        <w:pStyle w:val="ListParagraph"/>
        <w:numPr>
          <w:ilvl w:val="0"/>
          <w:numId w:val="44"/>
        </w:numPr>
        <w:spacing w:after="0"/>
        <w:ind w:leftChars="0"/>
        <w:rPr>
          <w:rFonts w:ascii="Arial" w:hAnsi="Arial" w:cs="Arial"/>
          <w:b/>
          <w:bCs/>
          <w:lang w:eastAsia="ko-KR"/>
        </w:rPr>
      </w:pPr>
      <w:r w:rsidRPr="00371FE9">
        <w:rPr>
          <w:rFonts w:ascii="Arial" w:hAnsi="Arial" w:cs="Arial"/>
          <w:b/>
          <w:bCs/>
          <w:lang w:eastAsia="ko-KR"/>
        </w:rPr>
        <w:t xml:space="preserve">Ambiguity on </w:t>
      </w:r>
      <w:r w:rsidRPr="00371FE9">
        <w:rPr>
          <w:rFonts w:ascii="Arial" w:hAnsi="Arial" w:cs="Arial"/>
          <w:b/>
          <w:bCs/>
          <w:lang w:val="en-US" w:eastAsia="ko-KR"/>
        </w:rPr>
        <w:t xml:space="preserve">timing for full inference configuration: </w:t>
      </w:r>
      <w:r w:rsidRPr="00371FE9">
        <w:rPr>
          <w:rFonts w:ascii="Arial" w:hAnsi="Arial" w:cs="Arial"/>
          <w:b/>
          <w:bCs/>
          <w:lang w:val="en-US"/>
        </w:rPr>
        <w:t>Whether full inference configuration needs to be provided to UE before applicable functionality reporting (At least for reactive reporting)</w:t>
      </w:r>
    </w:p>
    <w:p w14:paraId="49401D57" w14:textId="2DDD19CE" w:rsidR="00371FE9" w:rsidRPr="00CF2CDD" w:rsidRDefault="00371FE9" w:rsidP="00CF2CDD">
      <w:pPr>
        <w:pStyle w:val="ListParagraph"/>
        <w:numPr>
          <w:ilvl w:val="0"/>
          <w:numId w:val="44"/>
        </w:numPr>
        <w:ind w:leftChars="0"/>
        <w:rPr>
          <w:rFonts w:ascii="Arial" w:hAnsi="Arial" w:cs="Arial"/>
          <w:b/>
          <w:bCs/>
          <w:lang w:eastAsia="ko-KR"/>
        </w:rPr>
      </w:pPr>
      <w:r w:rsidRPr="00371FE9">
        <w:rPr>
          <w:rFonts w:ascii="Arial" w:hAnsi="Arial" w:cs="Arial"/>
          <w:b/>
          <w:bCs/>
          <w:lang w:eastAsia="ko-KR"/>
        </w:rPr>
        <w:t xml:space="preserve">Ambiguity on </w:t>
      </w:r>
      <w:r w:rsidRPr="00371FE9">
        <w:rPr>
          <w:rFonts w:ascii="Arial" w:hAnsi="Arial" w:cs="Arial"/>
          <w:b/>
          <w:bCs/>
          <w:lang w:val="en-US" w:eastAsia="ko-KR"/>
        </w:rPr>
        <w:t>range of full inference configuration:</w:t>
      </w:r>
      <w:r w:rsidR="003C0929">
        <w:rPr>
          <w:rFonts w:ascii="Arial" w:hAnsi="Arial" w:cs="Arial"/>
          <w:b/>
          <w:bCs/>
          <w:lang w:val="en-US" w:eastAsia="ko-KR"/>
        </w:rPr>
        <w:t xml:space="preserve"> Whether full inference configuration include</w:t>
      </w:r>
      <w:r w:rsidRPr="00371FE9">
        <w:rPr>
          <w:rFonts w:ascii="Arial" w:hAnsi="Arial" w:cs="Arial"/>
          <w:b/>
          <w:bCs/>
          <w:lang w:val="en-US" w:eastAsia="ko-KR"/>
        </w:rPr>
        <w:t xml:space="preserve"> </w:t>
      </w:r>
      <w:r w:rsidR="003C0929">
        <w:rPr>
          <w:rFonts w:ascii="Arial" w:hAnsi="Arial" w:cs="Arial"/>
          <w:b/>
          <w:bCs/>
          <w:lang w:val="en-US"/>
        </w:rPr>
        <w:t>b</w:t>
      </w:r>
      <w:r w:rsidRPr="00371FE9">
        <w:rPr>
          <w:rFonts w:ascii="Arial" w:hAnsi="Arial" w:cs="Arial"/>
          <w:b/>
          <w:bCs/>
          <w:lang w:val="en-US"/>
        </w:rPr>
        <w:t xml:space="preserve">eam related configuration like set A and set B, other CSI framework related configuration, or outside of CSI framework </w:t>
      </w:r>
      <w:r w:rsidRPr="00371FE9">
        <w:rPr>
          <w:rFonts w:ascii="Arial" w:hAnsi="Arial" w:cs="Arial"/>
          <w:b/>
          <w:bCs/>
          <w:lang w:val="en-US" w:eastAsia="ko-KR"/>
        </w:rPr>
        <w:t>(For both proactive and reactive reporting)</w:t>
      </w:r>
    </w:p>
    <w:p w14:paraId="42F8E35F" w14:textId="0C9851BF" w:rsidR="00E56235" w:rsidRDefault="000653C2" w:rsidP="00E56235">
      <w:pPr>
        <w:pStyle w:val="Heading2"/>
        <w:spacing w:after="240"/>
      </w:pPr>
      <w:r>
        <w:t>Applicability related report</w:t>
      </w:r>
    </w:p>
    <w:p w14:paraId="7779EAFA" w14:textId="7BE17CC3" w:rsidR="005F52AB" w:rsidRPr="003651AB" w:rsidRDefault="005F52AB" w:rsidP="005F52AB">
      <w:pPr>
        <w:pStyle w:val="Comments"/>
        <w:spacing w:after="240"/>
        <w:rPr>
          <w:rFonts w:eastAsia="맑은 고딕" w:cs="Arial"/>
          <w:i w:val="0"/>
          <w:iCs/>
          <w:sz w:val="22"/>
          <w:szCs w:val="22"/>
          <w:u w:val="single"/>
          <w:lang w:eastAsia="ko-KR"/>
        </w:rPr>
      </w:pPr>
      <w:r w:rsidRPr="003651AB">
        <w:rPr>
          <w:rFonts w:eastAsia="맑은 고딕" w:cs="Arial"/>
          <w:i w:val="0"/>
          <w:iCs/>
          <w:sz w:val="22"/>
          <w:szCs w:val="22"/>
          <w:u w:val="single"/>
          <w:lang w:eastAsia="ko-KR"/>
        </w:rPr>
        <w:t>Initial Ap</w:t>
      </w:r>
      <w:r w:rsidR="00081295" w:rsidRPr="003651AB">
        <w:rPr>
          <w:rFonts w:eastAsia="맑은 고딕" w:cs="Arial"/>
          <w:i w:val="0"/>
          <w:iCs/>
          <w:sz w:val="22"/>
          <w:szCs w:val="22"/>
          <w:u w:val="single"/>
          <w:lang w:eastAsia="ko-KR"/>
        </w:rPr>
        <w:t>p</w:t>
      </w:r>
      <w:r w:rsidRPr="003651AB">
        <w:rPr>
          <w:rFonts w:eastAsia="맑은 고딕" w:cs="Arial"/>
          <w:i w:val="0"/>
          <w:iCs/>
          <w:sz w:val="22"/>
          <w:szCs w:val="22"/>
          <w:u w:val="single"/>
          <w:lang w:eastAsia="ko-KR"/>
        </w:rPr>
        <w:t>licabiility-Related Report Scenario</w:t>
      </w:r>
    </w:p>
    <w:p w14:paraId="09E8E8C9" w14:textId="2BB9E948" w:rsidR="00176940" w:rsidRDefault="00D01CBD" w:rsidP="00176940">
      <w:pPr>
        <w:spacing w:before="240"/>
        <w:jc w:val="both"/>
        <w:rPr>
          <w:lang w:eastAsia="ko-KR"/>
        </w:rPr>
      </w:pPr>
      <w:r>
        <w:rPr>
          <w:lang w:eastAsia="ko-KR"/>
        </w:rPr>
        <w:t>During</w:t>
      </w:r>
      <w:r w:rsidR="00176940">
        <w:rPr>
          <w:lang w:eastAsia="ko-KR"/>
        </w:rPr>
        <w:t xml:space="preserve"> the latest post e-mail discussion [1] in RAN2, </w:t>
      </w:r>
      <w:r w:rsidR="00081295">
        <w:rPr>
          <w:lang w:eastAsia="ko-KR"/>
        </w:rPr>
        <w:t>RAN2 discuss initial applicability-related report procedur</w:t>
      </w:r>
      <w:r>
        <w:rPr>
          <w:lang w:eastAsia="ko-KR"/>
        </w:rPr>
        <w:t>e. T</w:t>
      </w:r>
      <w:r w:rsidR="00081295">
        <w:rPr>
          <w:lang w:eastAsia="ko-KR"/>
        </w:rPr>
        <w:t>he s</w:t>
      </w:r>
      <w:r w:rsidR="00176940">
        <w:rPr>
          <w:lang w:eastAsia="ko-KR"/>
        </w:rPr>
        <w:t>ignalling framework can be revised</w:t>
      </w:r>
      <w:r w:rsidR="000D58C5">
        <w:rPr>
          <w:lang w:eastAsia="ko-KR"/>
        </w:rPr>
        <w:t xml:space="preserve"> </w:t>
      </w:r>
      <w:r w:rsidR="00081295">
        <w:rPr>
          <w:lang w:eastAsia="ko-KR"/>
        </w:rPr>
        <w:t>to combine</w:t>
      </w:r>
      <w:r w:rsidR="000D58C5">
        <w:rPr>
          <w:lang w:eastAsia="ko-KR"/>
        </w:rPr>
        <w:t xml:space="preserve"> </w:t>
      </w:r>
      <w:r w:rsidR="00081295">
        <w:rPr>
          <w:lang w:eastAsia="ko-KR"/>
        </w:rPr>
        <w:t>proactive and reactive reporting</w:t>
      </w:r>
      <w:r>
        <w:rPr>
          <w:lang w:eastAsia="ko-KR"/>
        </w:rPr>
        <w:t xml:space="preserve"> based on the conclusion</w:t>
      </w:r>
      <w:r w:rsidR="00081295">
        <w:rPr>
          <w:lang w:eastAsia="ko-KR"/>
        </w:rPr>
        <w:t>.</w:t>
      </w:r>
    </w:p>
    <w:p w14:paraId="24AFD82B" w14:textId="6E22DA15" w:rsidR="00176940" w:rsidRDefault="00176940" w:rsidP="00176940">
      <w:pPr>
        <w:tabs>
          <w:tab w:val="left" w:pos="862"/>
        </w:tabs>
        <w:spacing w:before="240"/>
        <w:jc w:val="center"/>
        <w:rPr>
          <w:lang w:eastAsia="ko-KR"/>
        </w:rPr>
      </w:pPr>
      <w:r w:rsidRPr="00176940">
        <w:rPr>
          <w:noProof/>
          <w:lang w:eastAsia="ko-KR"/>
        </w:rPr>
        <w:drawing>
          <wp:inline distT="0" distB="0" distL="0" distR="0" wp14:anchorId="4A153870" wp14:editId="6FDE15CC">
            <wp:extent cx="3905795" cy="3410426"/>
            <wp:effectExtent l="0" t="0" r="0" b="0"/>
            <wp:docPr id="8" name="Picture 8" descr="A diagram of ste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steps&#10;&#10;Description automatically generated"/>
                    <pic:cNvPicPr/>
                  </pic:nvPicPr>
                  <pic:blipFill>
                    <a:blip r:embed="rId12"/>
                    <a:stretch>
                      <a:fillRect/>
                    </a:stretch>
                  </pic:blipFill>
                  <pic:spPr>
                    <a:xfrm>
                      <a:off x="0" y="0"/>
                      <a:ext cx="3905795" cy="3410426"/>
                    </a:xfrm>
                    <a:prstGeom prst="rect">
                      <a:avLst/>
                    </a:prstGeom>
                  </pic:spPr>
                </pic:pic>
              </a:graphicData>
            </a:graphic>
          </wp:inline>
        </w:drawing>
      </w:r>
    </w:p>
    <w:p w14:paraId="01E8D271" w14:textId="445AC937" w:rsidR="00274F6F" w:rsidRPr="00E56235" w:rsidRDefault="002C168A" w:rsidP="00176940">
      <w:pPr>
        <w:tabs>
          <w:tab w:val="left" w:pos="862"/>
        </w:tabs>
        <w:spacing w:before="240"/>
        <w:rPr>
          <w:lang w:eastAsia="ko-KR"/>
        </w:rPr>
      </w:pPr>
      <w:r w:rsidRPr="00176940">
        <w:rPr>
          <w:rFonts w:hint="eastAsia"/>
          <w:b/>
          <w:bCs/>
          <w:lang w:eastAsia="ko-KR"/>
        </w:rPr>
        <w:t>R</w:t>
      </w:r>
      <w:r w:rsidRPr="00176940">
        <w:rPr>
          <w:b/>
          <w:bCs/>
          <w:lang w:eastAsia="ko-KR"/>
        </w:rPr>
        <w:t>egarding Step 3,</w:t>
      </w:r>
      <w:r>
        <w:rPr>
          <w:lang w:eastAsia="ko-KR"/>
        </w:rPr>
        <w:t xml:space="preserve"> </w:t>
      </w:r>
      <w:r w:rsidR="00BD7732">
        <w:rPr>
          <w:lang w:eastAsia="ko-KR"/>
        </w:rPr>
        <w:t>e</w:t>
      </w:r>
      <w:r w:rsidR="000D58C5">
        <w:rPr>
          <w:lang w:eastAsia="ko-KR"/>
        </w:rPr>
        <w:t>specially for proactive reporting, i</w:t>
      </w:r>
      <w:r w:rsidR="00274F6F" w:rsidRPr="00E56235">
        <w:rPr>
          <w:lang w:eastAsia="ko-KR"/>
        </w:rPr>
        <w:t xml:space="preserve">nstead of informing about applicability of all ‘supported functionality’, the UE should notify the network of the </w:t>
      </w:r>
      <w:bookmarkStart w:id="2" w:name="_Hlk165998860"/>
      <w:r w:rsidR="00274F6F" w:rsidRPr="00E56235">
        <w:rPr>
          <w:lang w:eastAsia="ko-KR"/>
        </w:rPr>
        <w:t>functionalities that are intended to be activated/managed by the network</w:t>
      </w:r>
      <w:bookmarkEnd w:id="2"/>
      <w:r w:rsidR="000D58C5">
        <w:rPr>
          <w:lang w:eastAsia="ko-KR"/>
        </w:rPr>
        <w:t xml:space="preserve"> to</w:t>
      </w:r>
      <w:r w:rsidR="00274F6F" w:rsidRPr="00E56235">
        <w:rPr>
          <w:lang w:eastAsia="ko-KR"/>
        </w:rPr>
        <w:t xml:space="preserve"> avoid unnecessary transmission of applicability-related reports</w:t>
      </w:r>
      <w:r w:rsidR="00BD7732">
        <w:rPr>
          <w:lang w:eastAsia="ko-KR"/>
        </w:rPr>
        <w:t xml:space="preserve">. </w:t>
      </w:r>
      <w:r w:rsidR="000D58C5">
        <w:rPr>
          <w:lang w:eastAsia="ko-KR"/>
        </w:rPr>
        <w:t xml:space="preserve">Therefore, </w:t>
      </w:r>
      <w:r w:rsidR="00274F6F" w:rsidRPr="00E56235">
        <w:rPr>
          <w:lang w:eastAsia="ko-KR"/>
        </w:rPr>
        <w:t>the network should initially configure the intended functionalities</w:t>
      </w:r>
      <w:r w:rsidR="00BD7732">
        <w:rPr>
          <w:lang w:eastAsia="ko-KR"/>
        </w:rPr>
        <w:t xml:space="preserve"> in step 3</w:t>
      </w:r>
      <w:r w:rsidR="000D58C5">
        <w:rPr>
          <w:lang w:eastAsia="ko-KR"/>
        </w:rPr>
        <w:t>.</w:t>
      </w:r>
    </w:p>
    <w:p w14:paraId="57C8AC9B" w14:textId="0DD48844" w:rsidR="000D58C5" w:rsidRDefault="000D58C5" w:rsidP="000D58C5">
      <w:pPr>
        <w:tabs>
          <w:tab w:val="left" w:pos="862"/>
        </w:tabs>
        <w:spacing w:before="240"/>
        <w:rPr>
          <w:rFonts w:ascii="Arial" w:hAnsi="Arial" w:cs="Arial"/>
          <w:b/>
          <w:bCs/>
          <w:lang w:eastAsia="ko-KR"/>
        </w:rPr>
      </w:pPr>
      <w:r w:rsidRPr="00371FE9">
        <w:rPr>
          <w:rFonts w:ascii="Arial" w:hAnsi="Arial" w:cs="Arial"/>
          <w:b/>
          <w:bCs/>
          <w:lang w:eastAsia="ko-KR"/>
        </w:rPr>
        <w:lastRenderedPageBreak/>
        <w:t xml:space="preserve">Proposal </w:t>
      </w:r>
      <w:r w:rsidR="006B0D7C">
        <w:rPr>
          <w:rFonts w:ascii="Arial" w:hAnsi="Arial" w:cs="Arial"/>
          <w:b/>
          <w:bCs/>
          <w:lang w:eastAsia="ko-KR"/>
        </w:rPr>
        <w:t>2</w:t>
      </w:r>
      <w:r w:rsidRPr="00371FE9">
        <w:rPr>
          <w:rFonts w:ascii="Arial" w:hAnsi="Arial" w:cs="Arial"/>
          <w:b/>
          <w:bCs/>
          <w:lang w:eastAsia="ko-KR"/>
        </w:rPr>
        <w:t xml:space="preserve">. </w:t>
      </w:r>
      <w:r>
        <w:rPr>
          <w:rFonts w:ascii="Arial" w:hAnsi="Arial" w:cs="Arial"/>
          <w:b/>
          <w:bCs/>
          <w:lang w:eastAsia="ko-KR"/>
        </w:rPr>
        <w:t xml:space="preserve">For step 3, </w:t>
      </w:r>
      <w:r w:rsidR="00BD7732">
        <w:rPr>
          <w:rFonts w:ascii="Arial" w:hAnsi="Arial" w:cs="Arial"/>
          <w:b/>
          <w:bCs/>
          <w:lang w:eastAsia="ko-KR"/>
        </w:rPr>
        <w:t>network should</w:t>
      </w:r>
      <w:r>
        <w:rPr>
          <w:rFonts w:ascii="Arial" w:hAnsi="Arial" w:cs="Arial"/>
          <w:b/>
          <w:bCs/>
          <w:lang w:eastAsia="ko-KR"/>
        </w:rPr>
        <w:t xml:space="preserve"> configure the intended functionalities</w:t>
      </w:r>
      <w:r w:rsidR="00D01CBD">
        <w:rPr>
          <w:rFonts w:ascii="Arial" w:hAnsi="Arial" w:cs="Arial"/>
          <w:b/>
          <w:bCs/>
          <w:lang w:eastAsia="ko-KR"/>
        </w:rPr>
        <w:t xml:space="preserve"> </w:t>
      </w:r>
      <w:r w:rsidR="00D01CBD">
        <w:rPr>
          <w:rFonts w:ascii="Arial" w:hAnsi="Arial" w:cs="Arial" w:hint="eastAsia"/>
          <w:b/>
          <w:bCs/>
          <w:lang w:eastAsia="ko-KR"/>
        </w:rPr>
        <w:t>t</w:t>
      </w:r>
      <w:r w:rsidR="00D01CBD">
        <w:rPr>
          <w:rFonts w:ascii="Arial" w:hAnsi="Arial" w:cs="Arial"/>
          <w:b/>
          <w:bCs/>
          <w:lang w:eastAsia="ko-KR"/>
        </w:rPr>
        <w:t>o be activated/managed by the network</w:t>
      </w:r>
      <w:r w:rsidR="00BD7732">
        <w:rPr>
          <w:rFonts w:ascii="Arial" w:hAnsi="Arial" w:cs="Arial"/>
          <w:b/>
          <w:bCs/>
          <w:lang w:eastAsia="ko-KR"/>
        </w:rPr>
        <w:t xml:space="preserve"> </w:t>
      </w:r>
      <w:r w:rsidR="00BD7732" w:rsidRPr="00BD7732">
        <w:rPr>
          <w:rFonts w:ascii="Arial" w:hAnsi="Arial" w:cs="Arial"/>
          <w:b/>
          <w:bCs/>
          <w:lang w:eastAsia="ko-KR"/>
        </w:rPr>
        <w:t>to avoid unnecessary transmission of applicability-related reports</w:t>
      </w:r>
      <w:r>
        <w:rPr>
          <w:rFonts w:ascii="Arial" w:hAnsi="Arial" w:cs="Arial"/>
          <w:b/>
          <w:bCs/>
          <w:lang w:eastAsia="ko-KR"/>
        </w:rPr>
        <w:t xml:space="preserve">. </w:t>
      </w:r>
      <w:r w:rsidR="00CF5D3B">
        <w:rPr>
          <w:rFonts w:ascii="Arial" w:hAnsi="Arial" w:cs="Arial"/>
          <w:b/>
          <w:bCs/>
          <w:lang w:eastAsia="ko-KR"/>
        </w:rPr>
        <w:t>Revised proposal can be:</w:t>
      </w:r>
    </w:p>
    <w:p w14:paraId="5AE9DDAC" w14:textId="77777777" w:rsidR="00CF5D3B" w:rsidRPr="006C7873" w:rsidRDefault="00CF5D3B" w:rsidP="00CF5D3B">
      <w:pPr>
        <w:pStyle w:val="Obs-prop"/>
      </w:pPr>
      <w:r w:rsidRPr="006C7873">
        <w:t xml:space="preserve">Proposal 2: </w:t>
      </w:r>
      <w:r w:rsidRPr="006D703F">
        <w:t>“Step 3</w:t>
      </w:r>
      <w:r w:rsidRPr="006C7873">
        <w:t>”: Following configurations are provided from NW to UE:</w:t>
      </w:r>
    </w:p>
    <w:p w14:paraId="021D1A99" w14:textId="74FED9D3" w:rsidR="00CF5D3B" w:rsidRPr="0097288A" w:rsidRDefault="00CF5D3B" w:rsidP="00CF5D3B">
      <w:pPr>
        <w:pStyle w:val="Obs-prop"/>
        <w:ind w:left="720"/>
        <w:rPr>
          <w:color w:val="FF0000"/>
          <w:lang w:eastAsia="ko-KR"/>
        </w:rPr>
      </w:pPr>
      <w:r w:rsidRPr="0097288A">
        <w:rPr>
          <w:rFonts w:hint="eastAsia"/>
          <w:color w:val="FF0000"/>
          <w:lang w:eastAsia="ko-KR"/>
        </w:rPr>
        <w:t>1</w:t>
      </w:r>
      <w:r w:rsidRPr="0097288A">
        <w:rPr>
          <w:color w:val="FF0000"/>
          <w:lang w:eastAsia="ko-KR"/>
        </w:rPr>
        <w:t>) N</w:t>
      </w:r>
      <w:r w:rsidR="00E70968">
        <w:rPr>
          <w:color w:val="FF0000"/>
          <w:lang w:eastAsia="ko-KR"/>
        </w:rPr>
        <w:t>etwork</w:t>
      </w:r>
      <w:r w:rsidRPr="0097288A">
        <w:rPr>
          <w:color w:val="FF0000"/>
          <w:lang w:eastAsia="ko-KR"/>
        </w:rPr>
        <w:t xml:space="preserve"> may provide the intended functionalities to manage (e.g., activation) </w:t>
      </w:r>
      <w:r w:rsidR="00E70968">
        <w:rPr>
          <w:color w:val="FF0000"/>
          <w:lang w:eastAsia="ko-KR"/>
        </w:rPr>
        <w:t>on</w:t>
      </w:r>
      <w:r w:rsidRPr="0097288A">
        <w:rPr>
          <w:color w:val="FF0000"/>
          <w:lang w:eastAsia="ko-KR"/>
        </w:rPr>
        <w:t xml:space="preserve"> network side</w:t>
      </w:r>
    </w:p>
    <w:p w14:paraId="58E9FB74" w14:textId="3679B3D8" w:rsidR="00CF5D3B" w:rsidRPr="006C7873" w:rsidRDefault="00CF5D3B" w:rsidP="00CF5D3B">
      <w:pPr>
        <w:pStyle w:val="Obs-prop"/>
        <w:ind w:left="720"/>
      </w:pPr>
      <w:r>
        <w:t>2</w:t>
      </w:r>
      <w:r w:rsidRPr="006C7873">
        <w:t xml:space="preserve">) UE is allowed to do UAI reporting via </w:t>
      </w:r>
      <w:proofErr w:type="spellStart"/>
      <w:r w:rsidRPr="006C7873">
        <w:rPr>
          <w:i/>
          <w:iCs/>
        </w:rPr>
        <w:t>OtherConfig</w:t>
      </w:r>
      <w:proofErr w:type="spellEnd"/>
      <w:r w:rsidRPr="006C7873">
        <w:t>.</w:t>
      </w:r>
    </w:p>
    <w:p w14:paraId="23608788" w14:textId="75F52993" w:rsidR="00CF5D3B" w:rsidRPr="00CF5D3B" w:rsidRDefault="00CF5D3B" w:rsidP="00CF5D3B">
      <w:pPr>
        <w:pStyle w:val="Obs-prop"/>
        <w:ind w:left="720"/>
        <w:rPr>
          <w:rFonts w:eastAsiaTheme="minorEastAsia"/>
          <w:lang w:eastAsia="zh-CN"/>
        </w:rPr>
      </w:pPr>
      <w:r>
        <w:t>3</w:t>
      </w:r>
      <w:r w:rsidRPr="006C7873">
        <w:t xml:space="preserve">) </w:t>
      </w:r>
      <w:r>
        <w:t>N</w:t>
      </w:r>
      <w:r w:rsidRPr="006C7873">
        <w:t>etwork</w:t>
      </w:r>
      <w:r>
        <w:t xml:space="preserve"> may</w:t>
      </w:r>
      <w:r w:rsidRPr="006C7873">
        <w:t xml:space="preserve"> provide NW-side additional condition</w:t>
      </w:r>
      <w:r w:rsidRPr="006C7873">
        <w:rPr>
          <w:i/>
          <w:iCs/>
        </w:rPr>
        <w:t>.</w:t>
      </w:r>
      <w:r w:rsidRPr="006C7873">
        <w:t xml:space="preserve"> </w:t>
      </w:r>
      <w:r>
        <w:t xml:space="preserve"> FFS on the RRC signalling and whether it is mandatory or optional. </w:t>
      </w:r>
    </w:p>
    <w:p w14:paraId="493C1F95" w14:textId="5948F0E0" w:rsidR="00CF5D3B" w:rsidRPr="006C7873" w:rsidRDefault="00CF5D3B" w:rsidP="00CF5D3B">
      <w:pPr>
        <w:pStyle w:val="Obs-prop"/>
        <w:ind w:left="720"/>
      </w:pPr>
      <w:r>
        <w:t>4</w:t>
      </w:r>
      <w:r w:rsidRPr="006C7873">
        <w:t>) FFS on configuration</w:t>
      </w:r>
      <w:r>
        <w:t xml:space="preserve"> (</w:t>
      </w:r>
      <w:proofErr w:type="gramStart"/>
      <w:r>
        <w:t>e.g.</w:t>
      </w:r>
      <w:proofErr w:type="gramEnd"/>
      <w:r>
        <w:t xml:space="preserve"> inference configuration)</w:t>
      </w:r>
      <w:r w:rsidRPr="006C7873">
        <w:t xml:space="preserve"> of supported functionalities.</w:t>
      </w:r>
    </w:p>
    <w:p w14:paraId="544910BB" w14:textId="45E497B9" w:rsidR="00153113" w:rsidRDefault="00153113" w:rsidP="00153113">
      <w:pPr>
        <w:tabs>
          <w:tab w:val="left" w:pos="862"/>
        </w:tabs>
        <w:spacing w:before="240"/>
        <w:rPr>
          <w:b/>
          <w:bCs/>
          <w:lang w:eastAsia="ko-KR"/>
        </w:rPr>
      </w:pPr>
      <w:r w:rsidRPr="00153113">
        <w:rPr>
          <w:b/>
          <w:bCs/>
          <w:lang w:eastAsia="ko-KR"/>
        </w:rPr>
        <w:t xml:space="preserve">Regarding step 4, </w:t>
      </w:r>
      <w:r w:rsidRPr="00153113">
        <w:rPr>
          <w:lang w:eastAsia="ko-KR"/>
        </w:rPr>
        <w:t>for additional information beyond applicability, it would be useful to provide the associated IDs related to the NW-side additional conditions and/or preferred configurations (</w:t>
      </w:r>
      <w:proofErr w:type="gramStart"/>
      <w:r w:rsidRPr="00153113">
        <w:rPr>
          <w:lang w:eastAsia="ko-KR"/>
        </w:rPr>
        <w:t>e.g.</w:t>
      </w:r>
      <w:proofErr w:type="gramEnd"/>
      <w:r w:rsidRPr="00153113">
        <w:rPr>
          <w:lang w:eastAsia="ko-KR"/>
        </w:rPr>
        <w:t xml:space="preserve"> beam sets A/B). Based on this information, the network can configure (at least for proactive reporting) or update (at least for reactive reporting) the inference configuration</w:t>
      </w:r>
      <w:r w:rsidR="00C9248C">
        <w:rPr>
          <w:lang w:eastAsia="ko-KR"/>
        </w:rPr>
        <w:t xml:space="preserve"> in step 5</w:t>
      </w:r>
      <w:r w:rsidRPr="00153113">
        <w:rPr>
          <w:lang w:eastAsia="ko-KR"/>
        </w:rPr>
        <w:t xml:space="preserve">. However, due to the ambiguity about the relationship between the NW-side additional conditions and the </w:t>
      </w:r>
      <w:r>
        <w:rPr>
          <w:lang w:eastAsia="ko-KR"/>
        </w:rPr>
        <w:t>full</w:t>
      </w:r>
      <w:r w:rsidRPr="00153113">
        <w:rPr>
          <w:lang w:eastAsia="ko-KR"/>
        </w:rPr>
        <w:t xml:space="preserve"> inference configuration, and whether the scope of the </w:t>
      </w:r>
      <w:r>
        <w:rPr>
          <w:lang w:eastAsia="ko-KR"/>
        </w:rPr>
        <w:t>full</w:t>
      </w:r>
      <w:r w:rsidRPr="00153113">
        <w:rPr>
          <w:lang w:eastAsia="ko-KR"/>
        </w:rPr>
        <w:t xml:space="preserve"> inference configuration includes other CSI framework configurations or outside </w:t>
      </w:r>
      <w:r>
        <w:rPr>
          <w:lang w:eastAsia="ko-KR"/>
        </w:rPr>
        <w:t xml:space="preserve">of </w:t>
      </w:r>
      <w:r w:rsidRPr="00153113">
        <w:rPr>
          <w:lang w:eastAsia="ko-KR"/>
        </w:rPr>
        <w:t xml:space="preserve">the CSI framework configuration, it is premature to say what additional information can be included along with the applicability. Therefore, </w:t>
      </w:r>
      <w:r w:rsidR="006472B9">
        <w:rPr>
          <w:lang w:eastAsia="ko-KR"/>
        </w:rPr>
        <w:t>additional information</w:t>
      </w:r>
      <w:r w:rsidRPr="00153113">
        <w:rPr>
          <w:lang w:eastAsia="ko-KR"/>
        </w:rPr>
        <w:t xml:space="preserve"> can be </w:t>
      </w:r>
      <w:r w:rsidR="006472B9">
        <w:rPr>
          <w:lang w:eastAsia="ko-KR"/>
        </w:rPr>
        <w:t>left</w:t>
      </w:r>
      <w:r w:rsidRPr="00153113">
        <w:rPr>
          <w:lang w:eastAsia="ko-KR"/>
        </w:rPr>
        <w:t xml:space="preserve"> as FFS for further discussion later.</w:t>
      </w:r>
    </w:p>
    <w:p w14:paraId="1753F9CF" w14:textId="534C5D03" w:rsidR="00CE317E" w:rsidRPr="00A45184" w:rsidRDefault="00CE317E" w:rsidP="00CE317E">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sidR="006B0D7C">
        <w:rPr>
          <w:rFonts w:ascii="Arial" w:eastAsia="굴림" w:hAnsi="Arial" w:cs="Arial"/>
          <w:b/>
          <w:bCs/>
          <w:color w:val="000000"/>
          <w:szCs w:val="22"/>
          <w:lang w:eastAsia="ko-KR"/>
        </w:rPr>
        <w:t>3</w:t>
      </w:r>
      <w:r w:rsidRPr="00C963A1">
        <w:rPr>
          <w:rFonts w:ascii="Arial" w:eastAsia="굴림" w:hAnsi="Arial" w:cs="Arial"/>
          <w:b/>
          <w:bCs/>
          <w:color w:val="000000"/>
          <w:szCs w:val="22"/>
          <w:lang w:eastAsia="ko-KR"/>
        </w:rPr>
        <w:t xml:space="preserve">. </w:t>
      </w:r>
      <w:r w:rsidR="00755178">
        <w:rPr>
          <w:rFonts w:ascii="Arial" w:eastAsia="굴림" w:hAnsi="Arial" w:cs="Arial"/>
          <w:b/>
          <w:bCs/>
          <w:color w:val="000000"/>
          <w:szCs w:val="22"/>
          <w:lang w:eastAsia="ko-KR"/>
        </w:rPr>
        <w:t xml:space="preserve">For step 4, </w:t>
      </w:r>
      <w:r w:rsidR="006B0D7C">
        <w:rPr>
          <w:rFonts w:ascii="Arial" w:eastAsia="굴림" w:hAnsi="Arial" w:cs="Arial"/>
          <w:b/>
          <w:bCs/>
          <w:color w:val="000000"/>
          <w:szCs w:val="22"/>
          <w:lang w:eastAsia="ko-KR"/>
        </w:rPr>
        <w:t xml:space="preserve">leave it </w:t>
      </w:r>
      <w:r w:rsidR="006472B9">
        <w:rPr>
          <w:rFonts w:ascii="Arial" w:eastAsia="굴림" w:hAnsi="Arial" w:cs="Arial"/>
          <w:b/>
          <w:bCs/>
          <w:color w:val="000000"/>
          <w:szCs w:val="22"/>
          <w:lang w:eastAsia="ko-KR"/>
        </w:rPr>
        <w:t>as</w:t>
      </w:r>
      <w:r w:rsidR="006B0D7C">
        <w:rPr>
          <w:rFonts w:ascii="Arial" w:eastAsia="굴림" w:hAnsi="Arial" w:cs="Arial"/>
          <w:b/>
          <w:bCs/>
          <w:color w:val="000000"/>
          <w:szCs w:val="22"/>
          <w:lang w:eastAsia="ko-KR"/>
        </w:rPr>
        <w:t xml:space="preserve"> FFS to provide </w:t>
      </w:r>
      <w:r w:rsidR="00A45184">
        <w:rPr>
          <w:rFonts w:ascii="Arial" w:eastAsia="굴림" w:hAnsi="Arial" w:cs="Arial"/>
          <w:b/>
          <w:bCs/>
          <w:color w:val="000000"/>
          <w:szCs w:val="22"/>
          <w:lang w:eastAsia="ko-KR"/>
        </w:rPr>
        <w:t xml:space="preserve">additional information </w:t>
      </w:r>
      <w:r w:rsidR="006B0D7C">
        <w:rPr>
          <w:rFonts w:ascii="Arial" w:eastAsia="굴림" w:hAnsi="Arial" w:cs="Arial"/>
          <w:b/>
          <w:bCs/>
          <w:color w:val="000000"/>
          <w:szCs w:val="22"/>
          <w:lang w:eastAsia="ko-KR"/>
        </w:rPr>
        <w:t>such as</w:t>
      </w:r>
      <w:r w:rsidR="00A45184">
        <w:rPr>
          <w:rFonts w:ascii="Arial" w:eastAsia="굴림" w:hAnsi="Arial" w:cs="Arial"/>
          <w:b/>
          <w:bCs/>
          <w:color w:val="000000"/>
          <w:szCs w:val="22"/>
          <w:lang w:eastAsia="ko-KR"/>
        </w:rPr>
        <w:t xml:space="preserve"> associated ID </w:t>
      </w:r>
      <w:r w:rsidR="00153113">
        <w:rPr>
          <w:rFonts w:ascii="Arial" w:eastAsia="굴림" w:hAnsi="Arial" w:cs="Arial"/>
          <w:b/>
          <w:bCs/>
          <w:color w:val="000000"/>
          <w:szCs w:val="22"/>
          <w:lang w:eastAsia="ko-KR"/>
        </w:rPr>
        <w:t>or</w:t>
      </w:r>
      <w:r w:rsidR="00A45184">
        <w:rPr>
          <w:rFonts w:ascii="Arial" w:eastAsia="굴림" w:hAnsi="Arial" w:cs="Arial"/>
          <w:b/>
          <w:bCs/>
          <w:color w:val="000000"/>
          <w:szCs w:val="22"/>
          <w:lang w:eastAsia="ko-KR"/>
        </w:rPr>
        <w:t xml:space="preserve"> preferred configuration for further discussion after </w:t>
      </w:r>
      <w:r w:rsidR="00A45184" w:rsidRPr="00A45184">
        <w:rPr>
          <w:rFonts w:ascii="Arial" w:eastAsia="굴림" w:hAnsi="Arial" w:cs="Arial"/>
          <w:b/>
          <w:bCs/>
          <w:color w:val="000000"/>
          <w:szCs w:val="22"/>
          <w:lang w:eastAsia="ko-KR"/>
        </w:rPr>
        <w:t xml:space="preserve">ambiguities </w:t>
      </w:r>
      <w:r w:rsidR="00153113">
        <w:rPr>
          <w:rFonts w:ascii="Arial" w:eastAsia="굴림" w:hAnsi="Arial" w:cs="Arial"/>
          <w:b/>
          <w:bCs/>
          <w:color w:val="000000"/>
          <w:szCs w:val="22"/>
          <w:lang w:eastAsia="ko-KR"/>
        </w:rPr>
        <w:t>about</w:t>
      </w:r>
      <w:r w:rsidR="00A45184" w:rsidRPr="00A45184">
        <w:rPr>
          <w:rFonts w:ascii="Arial" w:eastAsia="굴림" w:hAnsi="Arial" w:cs="Arial"/>
          <w:b/>
          <w:bCs/>
          <w:color w:val="000000"/>
          <w:szCs w:val="22"/>
          <w:lang w:eastAsia="ko-KR"/>
        </w:rPr>
        <w:t xml:space="preserve"> relation between </w:t>
      </w:r>
      <w:r w:rsidR="00A45184" w:rsidRPr="00A45184">
        <w:rPr>
          <w:rFonts w:ascii="Arial" w:eastAsia="굴림" w:hAnsi="Arial" w:cs="Arial" w:hint="eastAsia"/>
          <w:b/>
          <w:bCs/>
          <w:color w:val="000000"/>
          <w:szCs w:val="22"/>
          <w:lang w:eastAsia="ko-KR"/>
        </w:rPr>
        <w:t>N</w:t>
      </w:r>
      <w:r w:rsidR="00A45184" w:rsidRPr="00A45184">
        <w:rPr>
          <w:rFonts w:ascii="Arial" w:eastAsia="굴림" w:hAnsi="Arial" w:cs="Arial"/>
          <w:b/>
          <w:bCs/>
          <w:color w:val="000000"/>
          <w:szCs w:val="22"/>
          <w:lang w:eastAsia="ko-KR"/>
        </w:rPr>
        <w:t>W sided additional condition</w:t>
      </w:r>
      <w:r w:rsidR="00A45184" w:rsidRPr="00A45184">
        <w:rPr>
          <w:rFonts w:ascii="Arial" w:eastAsia="굴림" w:hAnsi="Arial" w:cs="Arial" w:hint="eastAsia"/>
          <w:b/>
          <w:bCs/>
          <w:color w:val="000000"/>
          <w:szCs w:val="22"/>
          <w:lang w:eastAsia="ko-KR"/>
        </w:rPr>
        <w:t xml:space="preserve"> </w:t>
      </w:r>
      <w:r w:rsidR="00A45184" w:rsidRPr="00A45184">
        <w:rPr>
          <w:rFonts w:ascii="Arial" w:eastAsia="굴림" w:hAnsi="Arial" w:cs="Arial"/>
          <w:b/>
          <w:bCs/>
          <w:color w:val="000000"/>
          <w:szCs w:val="22"/>
          <w:lang w:eastAsia="ko-KR"/>
        </w:rPr>
        <w:t>and full inference configuration</w:t>
      </w:r>
      <w:r w:rsidR="00153113">
        <w:rPr>
          <w:rFonts w:ascii="Arial" w:eastAsia="굴림" w:hAnsi="Arial" w:cs="Arial"/>
          <w:b/>
          <w:bCs/>
          <w:color w:val="000000"/>
          <w:szCs w:val="22"/>
          <w:lang w:eastAsia="ko-KR"/>
        </w:rPr>
        <w:t xml:space="preserve"> </w:t>
      </w:r>
      <w:r w:rsidR="00A45184" w:rsidRPr="00A45184">
        <w:rPr>
          <w:rFonts w:ascii="Arial" w:eastAsia="굴림" w:hAnsi="Arial" w:cs="Arial"/>
          <w:b/>
          <w:bCs/>
          <w:color w:val="000000"/>
          <w:szCs w:val="22"/>
          <w:lang w:eastAsia="ko-KR"/>
        </w:rPr>
        <w:t xml:space="preserve">and </w:t>
      </w:r>
      <w:r w:rsidR="006B0D7C">
        <w:rPr>
          <w:rFonts w:ascii="Arial" w:eastAsia="굴림" w:hAnsi="Arial" w:cs="Arial"/>
          <w:b/>
          <w:bCs/>
          <w:color w:val="000000"/>
          <w:szCs w:val="22"/>
          <w:lang w:eastAsia="ko-KR"/>
        </w:rPr>
        <w:t>scope</w:t>
      </w:r>
      <w:r w:rsidR="00A45184" w:rsidRPr="00A45184">
        <w:rPr>
          <w:rFonts w:ascii="Arial" w:eastAsia="굴림" w:hAnsi="Arial" w:cs="Arial"/>
          <w:b/>
          <w:bCs/>
          <w:color w:val="000000"/>
          <w:szCs w:val="22"/>
          <w:lang w:eastAsia="ko-KR"/>
        </w:rPr>
        <w:t xml:space="preserve"> of full inference configuration whether it includes CSI framework configuration or outside of CSI framework configuration are clear. </w:t>
      </w:r>
      <w:r w:rsidR="00A45184">
        <w:rPr>
          <w:rFonts w:ascii="Arial" w:hAnsi="Arial" w:cs="Arial"/>
          <w:b/>
          <w:bCs/>
          <w:lang w:eastAsia="ko-KR"/>
        </w:rPr>
        <w:t>Revised proposal can be:</w:t>
      </w:r>
    </w:p>
    <w:p w14:paraId="6D19DE09" w14:textId="77777777" w:rsidR="008717AD" w:rsidRPr="00CE317E" w:rsidRDefault="008717AD" w:rsidP="008717AD">
      <w:pPr>
        <w:pStyle w:val="Obs-prop"/>
      </w:pPr>
      <w:r w:rsidRPr="00CE317E">
        <w:t xml:space="preserve">Proposal 4: “Step 4”: UE reports applicable functionality in the following scenarios: </w:t>
      </w:r>
    </w:p>
    <w:p w14:paraId="1467F283" w14:textId="77777777" w:rsidR="008717AD" w:rsidRPr="00CE317E" w:rsidRDefault="008717AD" w:rsidP="008717AD">
      <w:pPr>
        <w:pStyle w:val="Obs-prop"/>
        <w:ind w:left="720"/>
      </w:pPr>
      <w:r w:rsidRPr="00CE317E">
        <w:t>1) Upon being configured to provide applicable functionality and upon change of applicable functionality via UAI</w:t>
      </w:r>
    </w:p>
    <w:p w14:paraId="1204EF2B" w14:textId="235BCCBC" w:rsidR="00A45184" w:rsidRDefault="008717AD" w:rsidP="00A45184">
      <w:pPr>
        <w:pStyle w:val="Obs-prop"/>
        <w:ind w:left="720"/>
      </w:pPr>
      <w:r w:rsidRPr="00CE317E">
        <w:t>2) As response to NW-side additional condition (if available), FFS other network configuration (</w:t>
      </w:r>
      <w:proofErr w:type="gramStart"/>
      <w:r w:rsidRPr="00CE317E">
        <w:t>e.g.</w:t>
      </w:r>
      <w:proofErr w:type="gramEnd"/>
      <w:r w:rsidRPr="00CE317E">
        <w:t xml:space="preserve"> inference configuration), FFS via UAI or </w:t>
      </w:r>
      <w:proofErr w:type="spellStart"/>
      <w:r w:rsidRPr="00CE317E">
        <w:rPr>
          <w:i/>
          <w:iCs/>
        </w:rPr>
        <w:t>RRCReconfigurationComplete</w:t>
      </w:r>
      <w:proofErr w:type="spellEnd"/>
      <w:r w:rsidRPr="00CE317E">
        <w:t>, et</w:t>
      </w:r>
      <w:r w:rsidR="00A45184">
        <w:t>c</w:t>
      </w:r>
    </w:p>
    <w:p w14:paraId="6A106305" w14:textId="2A1051E1" w:rsidR="00A45184" w:rsidRPr="0097288A" w:rsidRDefault="00A45184" w:rsidP="00A45184">
      <w:pPr>
        <w:pStyle w:val="Obs-prop"/>
        <w:ind w:left="720"/>
        <w:rPr>
          <w:color w:val="FF0000"/>
        </w:rPr>
      </w:pPr>
      <w:r w:rsidRPr="0097288A">
        <w:rPr>
          <w:color w:val="FF0000"/>
        </w:rPr>
        <w:t xml:space="preserve">FFS whether associated ID related to NW-side additional </w:t>
      </w:r>
      <w:proofErr w:type="gramStart"/>
      <w:r w:rsidRPr="0097288A">
        <w:rPr>
          <w:color w:val="FF0000"/>
        </w:rPr>
        <w:t>condition(</w:t>
      </w:r>
      <w:proofErr w:type="gramEnd"/>
      <w:r w:rsidRPr="0097288A">
        <w:rPr>
          <w:color w:val="FF0000"/>
        </w:rPr>
        <w:t xml:space="preserve">if configured) or preferred configuration can be include along with applicability </w:t>
      </w:r>
    </w:p>
    <w:p w14:paraId="3779D4F3" w14:textId="4A6F7FD2" w:rsidR="00CE317E" w:rsidRDefault="00006985" w:rsidP="00CE317E">
      <w:pPr>
        <w:tabs>
          <w:tab w:val="left" w:pos="862"/>
        </w:tabs>
        <w:spacing w:before="240"/>
        <w:rPr>
          <w:lang w:eastAsia="ko-KR"/>
        </w:rPr>
      </w:pPr>
      <w:r w:rsidRPr="00176940">
        <w:rPr>
          <w:rFonts w:hint="eastAsia"/>
          <w:b/>
          <w:bCs/>
          <w:lang w:eastAsia="ko-KR"/>
        </w:rPr>
        <w:t>R</w:t>
      </w:r>
      <w:r w:rsidRPr="00176940">
        <w:rPr>
          <w:b/>
          <w:bCs/>
          <w:lang w:eastAsia="ko-KR"/>
        </w:rPr>
        <w:t xml:space="preserve">egarding Step </w:t>
      </w:r>
      <w:r w:rsidR="00B355F4">
        <w:rPr>
          <w:b/>
          <w:bCs/>
          <w:lang w:eastAsia="ko-KR"/>
        </w:rPr>
        <w:t>6</w:t>
      </w:r>
      <w:r w:rsidRPr="00176940">
        <w:rPr>
          <w:b/>
          <w:bCs/>
          <w:lang w:eastAsia="ko-KR"/>
        </w:rPr>
        <w:t>,</w:t>
      </w:r>
      <w:r>
        <w:rPr>
          <w:lang w:eastAsia="ko-KR"/>
        </w:rPr>
        <w:t xml:space="preserve"> </w:t>
      </w:r>
      <w:r w:rsidR="00B355F4">
        <w:rPr>
          <w:lang w:eastAsia="ko-KR"/>
        </w:rPr>
        <w:t>until the UE send</w:t>
      </w:r>
      <w:r w:rsidR="00231109">
        <w:rPr>
          <w:lang w:eastAsia="ko-KR"/>
        </w:rPr>
        <w:t>s</w:t>
      </w:r>
      <w:r w:rsidR="00B355F4">
        <w:rPr>
          <w:lang w:eastAsia="ko-KR"/>
        </w:rPr>
        <w:t xml:space="preserve"> </w:t>
      </w:r>
      <w:r w:rsidR="000653C2">
        <w:rPr>
          <w:lang w:eastAsia="ko-KR"/>
        </w:rPr>
        <w:t>applicability related report</w:t>
      </w:r>
      <w:r w:rsidR="00B355F4">
        <w:rPr>
          <w:lang w:eastAsia="ko-KR"/>
        </w:rPr>
        <w:t xml:space="preserve">, the network does not know which configuration and/or functionality </w:t>
      </w:r>
      <w:r w:rsidR="00231109">
        <w:rPr>
          <w:lang w:eastAsia="ko-KR"/>
        </w:rPr>
        <w:t>are</w:t>
      </w:r>
      <w:r w:rsidR="00B355F4">
        <w:rPr>
          <w:lang w:eastAsia="ko-KR"/>
        </w:rPr>
        <w:t xml:space="preserve"> applicable. </w:t>
      </w:r>
      <w:r w:rsidR="00231109" w:rsidRPr="00231109">
        <w:rPr>
          <w:lang w:eastAsia="ko-KR"/>
        </w:rPr>
        <w:t xml:space="preserve">Allowing initial activation of applicable </w:t>
      </w:r>
      <w:r w:rsidR="00231109">
        <w:rPr>
          <w:lang w:eastAsia="ko-KR"/>
        </w:rPr>
        <w:t>functionality</w:t>
      </w:r>
      <w:r w:rsidR="00231109" w:rsidRPr="00231109">
        <w:rPr>
          <w:lang w:eastAsia="ko-KR"/>
        </w:rPr>
        <w:t xml:space="preserve"> in step 3 would lead to a mismatch between the UE and the network regarding the </w:t>
      </w:r>
      <w:r w:rsidR="00231109">
        <w:rPr>
          <w:lang w:eastAsia="ko-KR"/>
        </w:rPr>
        <w:t>activated functionality</w:t>
      </w:r>
      <w:r w:rsidR="00231109" w:rsidRPr="00231109">
        <w:rPr>
          <w:lang w:eastAsia="ko-KR"/>
        </w:rPr>
        <w:t xml:space="preserve">, which is not suitable for NW-side </w:t>
      </w:r>
      <w:r w:rsidR="00231109">
        <w:rPr>
          <w:lang w:eastAsia="ko-KR"/>
        </w:rPr>
        <w:t>LCM</w:t>
      </w:r>
      <w:r w:rsidR="00231109" w:rsidRPr="00231109">
        <w:rPr>
          <w:lang w:eastAsia="ko-KR"/>
        </w:rPr>
        <w:t xml:space="preserve"> cases. Also, in the absence of updated inference configuration (at least for reactive reporting)</w:t>
      </w:r>
      <w:r w:rsidR="00231109">
        <w:rPr>
          <w:lang w:eastAsia="ko-KR"/>
        </w:rPr>
        <w:t xml:space="preserve"> in step 5</w:t>
      </w:r>
      <w:r w:rsidR="00231109" w:rsidRPr="00231109">
        <w:rPr>
          <w:lang w:eastAsia="ko-KR"/>
        </w:rPr>
        <w:t xml:space="preserve">, the network should indicate whether </w:t>
      </w:r>
      <w:r w:rsidR="005B47D1">
        <w:rPr>
          <w:lang w:eastAsia="ko-KR"/>
        </w:rPr>
        <w:t>the UE</w:t>
      </w:r>
      <w:r w:rsidR="00231109" w:rsidRPr="00231109">
        <w:rPr>
          <w:lang w:eastAsia="ko-KR"/>
        </w:rPr>
        <w:t xml:space="preserve"> can</w:t>
      </w:r>
      <w:r w:rsidR="005B47D1">
        <w:rPr>
          <w:lang w:eastAsia="ko-KR"/>
        </w:rPr>
        <w:t xml:space="preserve"> activate</w:t>
      </w:r>
      <w:r w:rsidR="00231109" w:rsidRPr="00231109">
        <w:rPr>
          <w:lang w:eastAsia="ko-KR"/>
        </w:rPr>
        <w:t xml:space="preserve"> a f</w:t>
      </w:r>
      <w:r w:rsidR="005B47D1">
        <w:rPr>
          <w:lang w:eastAsia="ko-KR"/>
        </w:rPr>
        <w:t>unctionality</w:t>
      </w:r>
      <w:r w:rsidR="00231109" w:rsidRPr="00231109">
        <w:rPr>
          <w:lang w:eastAsia="ko-KR"/>
        </w:rPr>
        <w:t xml:space="preserve"> via L1/L2/L3 signal</w:t>
      </w:r>
      <w:r w:rsidR="00231109">
        <w:rPr>
          <w:lang w:eastAsia="ko-KR"/>
        </w:rPr>
        <w:t>l</w:t>
      </w:r>
      <w:r w:rsidR="00231109" w:rsidRPr="00231109">
        <w:rPr>
          <w:lang w:eastAsia="ko-KR"/>
        </w:rPr>
        <w:t>ing. Therefore, we propose to remove the first FFS and add L3 to the second FFS.</w:t>
      </w:r>
    </w:p>
    <w:p w14:paraId="76A2AAB7" w14:textId="441F8C07" w:rsidR="00CE317E" w:rsidRPr="00B355F4" w:rsidRDefault="00B355F4" w:rsidP="00B355F4">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sidR="00CE4BF5">
        <w:rPr>
          <w:rFonts w:ascii="Arial" w:eastAsia="굴림" w:hAnsi="Arial" w:cs="Arial"/>
          <w:b/>
          <w:bCs/>
          <w:color w:val="000000"/>
          <w:szCs w:val="22"/>
          <w:lang w:eastAsia="ko-KR"/>
        </w:rPr>
        <w:t>4</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For step 6, to remove first FFS (</w:t>
      </w:r>
      <w:r w:rsidRPr="00B355F4">
        <w:rPr>
          <w:rFonts w:ascii="Arial" w:eastAsia="굴림" w:hAnsi="Arial" w:cs="Arial"/>
          <w:b/>
          <w:bCs/>
          <w:color w:val="000000"/>
          <w:szCs w:val="22"/>
          <w:lang w:eastAsia="ko-KR"/>
        </w:rPr>
        <w:t>FFS on initial activation of applicable functionality if configuration of supported functionality is agreed to be provided in Step 3.</w:t>
      </w:r>
      <w:r>
        <w:rPr>
          <w:rFonts w:ascii="Arial" w:eastAsia="굴림" w:hAnsi="Arial" w:cs="Arial"/>
          <w:b/>
          <w:bCs/>
          <w:color w:val="000000"/>
          <w:szCs w:val="22"/>
          <w:lang w:eastAsia="ko-KR"/>
        </w:rPr>
        <w:t xml:space="preserve">) to avoid </w:t>
      </w:r>
      <w:r w:rsidRPr="00B355F4">
        <w:rPr>
          <w:rFonts w:ascii="Arial" w:eastAsia="굴림" w:hAnsi="Arial" w:cs="Arial"/>
          <w:b/>
          <w:bCs/>
          <w:color w:val="000000"/>
          <w:szCs w:val="22"/>
          <w:lang w:eastAsia="ko-KR"/>
        </w:rPr>
        <w:t>mismatch between the UE and the network</w:t>
      </w:r>
      <w:r w:rsidR="00231109">
        <w:rPr>
          <w:rFonts w:ascii="Arial" w:eastAsia="굴림" w:hAnsi="Arial" w:cs="Arial"/>
          <w:b/>
          <w:bCs/>
          <w:color w:val="000000"/>
          <w:szCs w:val="22"/>
          <w:lang w:eastAsia="ko-KR"/>
        </w:rPr>
        <w:t xml:space="preserve"> regarding the activated functionality</w:t>
      </w:r>
      <w:r w:rsidRPr="00B355F4">
        <w:rPr>
          <w:rFonts w:ascii="Arial" w:eastAsia="굴림" w:hAnsi="Arial" w:cs="Arial"/>
          <w:b/>
          <w:bCs/>
          <w:color w:val="000000"/>
          <w:szCs w:val="22"/>
          <w:lang w:eastAsia="ko-KR"/>
        </w:rPr>
        <w:t xml:space="preserve">, which is not suitable for NW side </w:t>
      </w:r>
      <w:r w:rsidR="00231109">
        <w:rPr>
          <w:rFonts w:ascii="Arial" w:eastAsia="굴림" w:hAnsi="Arial" w:cs="Arial"/>
          <w:b/>
          <w:bCs/>
          <w:color w:val="000000"/>
          <w:szCs w:val="22"/>
          <w:lang w:eastAsia="ko-KR"/>
        </w:rPr>
        <w:t>LCM</w:t>
      </w:r>
      <w:r w:rsidRPr="00B355F4">
        <w:rPr>
          <w:rFonts w:ascii="Arial" w:eastAsia="굴림" w:hAnsi="Arial" w:cs="Arial"/>
          <w:b/>
          <w:bCs/>
          <w:color w:val="000000"/>
          <w:szCs w:val="22"/>
          <w:lang w:eastAsia="ko-KR"/>
        </w:rPr>
        <w:t xml:space="preserve"> case</w:t>
      </w:r>
      <w:r>
        <w:rPr>
          <w:rFonts w:ascii="Arial" w:eastAsia="굴림" w:hAnsi="Arial" w:cs="Arial"/>
          <w:b/>
          <w:bCs/>
          <w:color w:val="000000"/>
          <w:szCs w:val="22"/>
          <w:lang w:eastAsia="ko-KR"/>
        </w:rPr>
        <w:t xml:space="preserve">. </w:t>
      </w:r>
      <w:r>
        <w:rPr>
          <w:rFonts w:ascii="Arial" w:hAnsi="Arial" w:cs="Arial"/>
          <w:b/>
          <w:bCs/>
          <w:lang w:eastAsia="ko-KR"/>
        </w:rPr>
        <w:t>Revised proposal can be:</w:t>
      </w:r>
    </w:p>
    <w:p w14:paraId="56E15BEE" w14:textId="3A22E893" w:rsidR="00CE317E" w:rsidRPr="00B355F4" w:rsidRDefault="00B355F4" w:rsidP="00CE317E">
      <w:pPr>
        <w:tabs>
          <w:tab w:val="left" w:pos="862"/>
        </w:tabs>
        <w:spacing w:before="240"/>
        <w:rPr>
          <w:b/>
          <w:bCs/>
          <w:sz w:val="20"/>
          <w:lang w:eastAsia="ko-KR"/>
        </w:rPr>
      </w:pPr>
      <w:r w:rsidRPr="00B355F4">
        <w:rPr>
          <w:b/>
          <w:bCs/>
          <w:sz w:val="20"/>
          <w:lang w:val="en-US"/>
        </w:rPr>
        <w:t xml:space="preserve">Proposal 6: The applicable functionality is initially activated by receiving its configuration when it is provided in Step 5. </w:t>
      </w:r>
      <w:r w:rsidRPr="0097288A">
        <w:rPr>
          <w:b/>
          <w:bCs/>
          <w:strike/>
          <w:color w:val="FF0000"/>
          <w:sz w:val="20"/>
          <w:lang w:val="en-US"/>
        </w:rPr>
        <w:t xml:space="preserve">FFS </w:t>
      </w:r>
      <w:r w:rsidRPr="0097288A">
        <w:rPr>
          <w:b/>
          <w:bCs/>
          <w:strike/>
          <w:color w:val="FF0000"/>
          <w:sz w:val="20"/>
        </w:rPr>
        <w:t xml:space="preserve">on initial activation of applicable functionality </w:t>
      </w:r>
      <w:r w:rsidRPr="0097288A">
        <w:rPr>
          <w:b/>
          <w:bCs/>
          <w:strike/>
          <w:color w:val="FF0000"/>
          <w:sz w:val="20"/>
          <w:lang w:val="en-US"/>
        </w:rPr>
        <w:t>if configuration of supported functionality is agreed to be provided in Step 3.</w:t>
      </w:r>
      <w:r w:rsidRPr="0097288A">
        <w:rPr>
          <w:b/>
          <w:bCs/>
          <w:color w:val="FF0000"/>
          <w:sz w:val="20"/>
          <w:lang w:val="en-US"/>
        </w:rPr>
        <w:t xml:space="preserve"> </w:t>
      </w:r>
      <w:r w:rsidRPr="00B355F4">
        <w:rPr>
          <w:b/>
          <w:bCs/>
          <w:sz w:val="20"/>
          <w:lang w:val="en-US"/>
        </w:rPr>
        <w:t>FFS on additional L1/L2</w:t>
      </w:r>
      <w:r w:rsidR="00F05F05" w:rsidRPr="00F05F05">
        <w:rPr>
          <w:b/>
          <w:bCs/>
          <w:color w:val="FF0000"/>
          <w:sz w:val="20"/>
          <w:lang w:val="en-US"/>
        </w:rPr>
        <w:t>/L3</w:t>
      </w:r>
      <w:r w:rsidRPr="00B355F4">
        <w:rPr>
          <w:b/>
          <w:bCs/>
          <w:sz w:val="20"/>
          <w:lang w:val="en-US"/>
        </w:rPr>
        <w:t xml:space="preserve"> signaling for activation/deactivation.</w:t>
      </w:r>
    </w:p>
    <w:p w14:paraId="5A299A68" w14:textId="56F29531" w:rsidR="005F52AB" w:rsidRPr="003651AB" w:rsidRDefault="005F52AB" w:rsidP="005F52AB">
      <w:pPr>
        <w:pStyle w:val="Comments"/>
        <w:spacing w:after="240"/>
        <w:rPr>
          <w:rFonts w:cs="Arial"/>
          <w:i w:val="0"/>
          <w:iCs/>
          <w:sz w:val="22"/>
          <w:szCs w:val="22"/>
          <w:u w:val="single"/>
        </w:rPr>
      </w:pPr>
      <w:r w:rsidRPr="003651AB">
        <w:rPr>
          <w:rFonts w:eastAsia="맑은 고딕" w:cs="Arial"/>
          <w:i w:val="0"/>
          <w:iCs/>
          <w:sz w:val="22"/>
          <w:szCs w:val="22"/>
          <w:u w:val="single"/>
          <w:lang w:eastAsia="ko-KR"/>
        </w:rPr>
        <w:t>Update Aplicabiility-Related Report Scenario</w:t>
      </w:r>
    </w:p>
    <w:p w14:paraId="231A27D8" w14:textId="0A79BA11" w:rsidR="005F52AB" w:rsidRDefault="009825E5" w:rsidP="00B21267">
      <w:pPr>
        <w:tabs>
          <w:tab w:val="left" w:pos="862"/>
        </w:tabs>
        <w:spacing w:before="240"/>
        <w:rPr>
          <w:lang w:eastAsia="ko-KR"/>
        </w:rPr>
      </w:pPr>
      <w:r>
        <w:rPr>
          <w:lang w:eastAsia="ko-KR"/>
        </w:rPr>
        <w:lastRenderedPageBreak/>
        <w:t xml:space="preserve">For further discussion, RAN2 need to consider the </w:t>
      </w:r>
      <w:r w:rsidR="00E815BB">
        <w:rPr>
          <w:lang w:eastAsia="ko-KR"/>
        </w:rPr>
        <w:t>applicability update</w:t>
      </w:r>
      <w:r>
        <w:rPr>
          <w:lang w:eastAsia="ko-KR"/>
        </w:rPr>
        <w:t xml:space="preserve"> scenario.  </w:t>
      </w:r>
    </w:p>
    <w:p w14:paraId="568C0818" w14:textId="22E21E51" w:rsidR="007D1E5C" w:rsidRDefault="007D1E5C" w:rsidP="007D1E5C">
      <w:pPr>
        <w:tabs>
          <w:tab w:val="left" w:pos="862"/>
        </w:tabs>
        <w:spacing w:before="240"/>
        <w:jc w:val="center"/>
        <w:rPr>
          <w:lang w:eastAsia="ko-KR"/>
        </w:rPr>
      </w:pPr>
      <w:r w:rsidRPr="007D1E5C">
        <w:rPr>
          <w:noProof/>
          <w:lang w:eastAsia="ko-KR"/>
        </w:rPr>
        <w:drawing>
          <wp:inline distT="0" distB="0" distL="0" distR="0" wp14:anchorId="57B1DEEB" wp14:editId="02466A42">
            <wp:extent cx="3705742" cy="2391109"/>
            <wp:effectExtent l="0" t="0" r="0" b="9525"/>
            <wp:docPr id="2" name="Picture 2" descr="A diagram of steps to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steps to a program&#10;&#10;Description automatically generated"/>
                    <pic:cNvPicPr/>
                  </pic:nvPicPr>
                  <pic:blipFill>
                    <a:blip r:embed="rId13"/>
                    <a:stretch>
                      <a:fillRect/>
                    </a:stretch>
                  </pic:blipFill>
                  <pic:spPr>
                    <a:xfrm>
                      <a:off x="0" y="0"/>
                      <a:ext cx="3705742" cy="2391109"/>
                    </a:xfrm>
                    <a:prstGeom prst="rect">
                      <a:avLst/>
                    </a:prstGeom>
                  </pic:spPr>
                </pic:pic>
              </a:graphicData>
            </a:graphic>
          </wp:inline>
        </w:drawing>
      </w:r>
    </w:p>
    <w:p w14:paraId="34E7E699" w14:textId="240E9B2B" w:rsidR="00AF1692" w:rsidRDefault="007D1E5C" w:rsidP="00BD7732">
      <w:pPr>
        <w:rPr>
          <w:rFonts w:eastAsia="굴림"/>
          <w:color w:val="000000"/>
          <w:szCs w:val="22"/>
          <w:lang w:val="en-US" w:eastAsia="ko-KR"/>
        </w:rPr>
      </w:pPr>
      <w:r w:rsidRPr="007D1E5C">
        <w:rPr>
          <w:rFonts w:eastAsia="굴림"/>
          <w:b/>
          <w:bCs/>
          <w:color w:val="000000"/>
          <w:szCs w:val="22"/>
          <w:lang w:eastAsia="ko-KR"/>
        </w:rPr>
        <w:t>Regarding step 7,</w:t>
      </w:r>
      <w:r>
        <w:rPr>
          <w:rFonts w:eastAsia="굴림"/>
          <w:color w:val="000000"/>
          <w:szCs w:val="22"/>
          <w:lang w:eastAsia="ko-KR"/>
        </w:rPr>
        <w:t xml:space="preserve"> </w:t>
      </w:r>
      <w:r w:rsidR="00BD7732">
        <w:rPr>
          <w:rFonts w:eastAsia="굴림"/>
          <w:color w:val="000000"/>
          <w:szCs w:val="22"/>
          <w:lang w:eastAsia="ko-KR"/>
        </w:rPr>
        <w:t xml:space="preserve">the </w:t>
      </w:r>
      <w:r w:rsidR="00BD7732">
        <w:rPr>
          <w:lang w:eastAsia="ko-KR"/>
        </w:rPr>
        <w:t>UE-side additional condition</w:t>
      </w:r>
      <w:r w:rsidR="00BD7732">
        <w:rPr>
          <w:rFonts w:eastAsia="굴림"/>
          <w:color w:val="000000"/>
          <w:szCs w:val="22"/>
          <w:lang w:eastAsia="ko-KR"/>
        </w:rPr>
        <w:t xml:space="preserve"> such as memory, battery, and other hardware limitations</w:t>
      </w:r>
      <w:r w:rsidR="000E13D8">
        <w:rPr>
          <w:rFonts w:eastAsia="굴림"/>
          <w:color w:val="000000"/>
          <w:szCs w:val="22"/>
          <w:lang w:eastAsia="ko-KR"/>
        </w:rPr>
        <w:t xml:space="preserve"> </w:t>
      </w:r>
      <w:r w:rsidR="00BD7732">
        <w:rPr>
          <w:rFonts w:eastAsia="굴림"/>
          <w:color w:val="000000"/>
          <w:szCs w:val="22"/>
          <w:lang w:eastAsia="ko-KR"/>
        </w:rPr>
        <w:t xml:space="preserve">can change the applicability of functionality from applicable to </w:t>
      </w:r>
      <w:r w:rsidR="002F6DAB">
        <w:rPr>
          <w:rFonts w:eastAsia="굴림"/>
          <w:color w:val="000000"/>
          <w:szCs w:val="22"/>
          <w:lang w:eastAsia="ko-KR"/>
        </w:rPr>
        <w:t>non-</w:t>
      </w:r>
      <w:r w:rsidR="00BD7732">
        <w:rPr>
          <w:rFonts w:eastAsia="굴림"/>
          <w:color w:val="000000"/>
          <w:szCs w:val="22"/>
          <w:lang w:eastAsia="ko-KR"/>
        </w:rPr>
        <w:t xml:space="preserve">applicable. </w:t>
      </w:r>
      <w:r w:rsidR="00BD7732">
        <w:rPr>
          <w:rFonts w:eastAsia="굴림"/>
          <w:color w:val="000000"/>
          <w:szCs w:val="22"/>
          <w:lang w:val="en-US" w:eastAsia="ko-KR"/>
        </w:rPr>
        <w:t>Note that, i</w:t>
      </w:r>
      <w:r w:rsidR="00BD7732" w:rsidRPr="00F07933">
        <w:rPr>
          <w:rFonts w:eastAsia="굴림"/>
          <w:color w:val="000000"/>
          <w:szCs w:val="22"/>
          <w:lang w:val="en-US" w:eastAsia="ko-KR"/>
        </w:rPr>
        <w:t xml:space="preserve">n dual connectivity scenarios, </w:t>
      </w:r>
      <w:r w:rsidR="00BD7732">
        <w:rPr>
          <w:rFonts w:eastAsia="굴림"/>
          <w:color w:val="000000"/>
          <w:szCs w:val="22"/>
          <w:lang w:val="en-US" w:eastAsia="ko-KR"/>
        </w:rPr>
        <w:t>the UE</w:t>
      </w:r>
      <w:r w:rsidR="00BD7732" w:rsidRPr="00F07933">
        <w:rPr>
          <w:rFonts w:eastAsia="굴림"/>
          <w:color w:val="000000"/>
          <w:szCs w:val="22"/>
          <w:lang w:val="en-US" w:eastAsia="ko-KR"/>
        </w:rPr>
        <w:t xml:space="preserve"> can request SCG deactivation due to factors such as battery or thermal issues. </w:t>
      </w:r>
      <w:r w:rsidR="00BD7732">
        <w:rPr>
          <w:rFonts w:eastAsia="굴림"/>
          <w:color w:val="000000"/>
          <w:szCs w:val="22"/>
          <w:lang w:val="en-US" w:eastAsia="ko-KR"/>
        </w:rPr>
        <w:t xml:space="preserve">Detailed </w:t>
      </w:r>
      <w:r w:rsidR="00BD7732" w:rsidRPr="00F07933">
        <w:rPr>
          <w:rFonts w:eastAsia="굴림"/>
          <w:color w:val="000000"/>
          <w:szCs w:val="22"/>
          <w:lang w:val="en-US" w:eastAsia="ko-KR"/>
        </w:rPr>
        <w:t xml:space="preserve">conditions </w:t>
      </w:r>
      <w:r w:rsidR="00BD7732">
        <w:rPr>
          <w:rFonts w:eastAsia="굴림"/>
          <w:color w:val="000000"/>
          <w:szCs w:val="22"/>
          <w:lang w:val="en-US" w:eastAsia="ko-KR"/>
        </w:rPr>
        <w:t>have</w:t>
      </w:r>
      <w:r w:rsidR="00BD7732" w:rsidRPr="00F07933">
        <w:rPr>
          <w:rFonts w:eastAsia="굴림"/>
          <w:color w:val="000000"/>
          <w:szCs w:val="22"/>
          <w:lang w:val="en-US" w:eastAsia="ko-KR"/>
        </w:rPr>
        <w:t xml:space="preserve"> not been specified</w:t>
      </w:r>
      <w:r w:rsidR="00BD7732">
        <w:rPr>
          <w:rFonts w:eastAsia="굴림"/>
          <w:color w:val="000000"/>
          <w:szCs w:val="22"/>
          <w:lang w:val="en-US" w:eastAsia="ko-KR"/>
        </w:rPr>
        <w:t xml:space="preserve"> in spec, but UE</w:t>
      </w:r>
      <w:r w:rsidR="00BD7732" w:rsidRPr="00F07933">
        <w:rPr>
          <w:rFonts w:eastAsia="굴림"/>
          <w:color w:val="000000"/>
          <w:szCs w:val="22"/>
          <w:lang w:val="en-US" w:eastAsia="ko-KR"/>
        </w:rPr>
        <w:t xml:space="preserve"> can simply request SCG deactivation based on </w:t>
      </w:r>
      <w:r w:rsidR="00BD7732">
        <w:rPr>
          <w:rFonts w:eastAsia="굴림"/>
          <w:color w:val="000000"/>
          <w:szCs w:val="22"/>
          <w:lang w:val="en-US" w:eastAsia="ko-KR"/>
        </w:rPr>
        <w:t>UE</w:t>
      </w:r>
      <w:r w:rsidR="00BD7732" w:rsidRPr="00F07933">
        <w:rPr>
          <w:rFonts w:eastAsia="굴림"/>
          <w:color w:val="000000"/>
          <w:szCs w:val="22"/>
          <w:lang w:val="en-US" w:eastAsia="ko-KR"/>
        </w:rPr>
        <w:t xml:space="preserve"> decisions. Similarly, without specifying UE's internal conditions, the </w:t>
      </w:r>
      <w:r w:rsidR="00BD7732">
        <w:rPr>
          <w:rFonts w:eastAsia="굴림"/>
          <w:color w:val="000000"/>
          <w:szCs w:val="22"/>
          <w:lang w:val="en-US" w:eastAsia="ko-KR"/>
        </w:rPr>
        <w:t>UE</w:t>
      </w:r>
      <w:r w:rsidR="00BD7732" w:rsidRPr="00F07933">
        <w:rPr>
          <w:rFonts w:eastAsia="굴림"/>
          <w:color w:val="000000"/>
          <w:szCs w:val="22"/>
          <w:lang w:val="en-US" w:eastAsia="ko-KR"/>
        </w:rPr>
        <w:t xml:space="preserve"> can make general </w:t>
      </w:r>
      <w:r w:rsidR="00BD7732">
        <w:rPr>
          <w:rFonts w:eastAsia="굴림"/>
          <w:color w:val="000000"/>
          <w:szCs w:val="22"/>
          <w:lang w:val="en-US" w:eastAsia="ko-KR"/>
        </w:rPr>
        <w:t>decision for applicability.</w:t>
      </w:r>
      <w:r w:rsidR="00AF1692">
        <w:rPr>
          <w:rFonts w:eastAsia="굴림"/>
          <w:color w:val="000000"/>
          <w:szCs w:val="22"/>
          <w:lang w:val="en-US" w:eastAsia="ko-KR"/>
        </w:rPr>
        <w:t xml:space="preserve"> A</w:t>
      </w:r>
      <w:r w:rsidR="00AF1692" w:rsidRPr="00AF1692">
        <w:rPr>
          <w:rFonts w:eastAsia="굴림"/>
          <w:color w:val="000000"/>
          <w:szCs w:val="22"/>
          <w:lang w:val="en-US" w:eastAsia="ko-KR"/>
        </w:rPr>
        <w:t xml:space="preserve"> simple way to </w:t>
      </w:r>
      <w:r w:rsidR="00AF1692">
        <w:rPr>
          <w:rFonts w:eastAsia="굴림"/>
          <w:color w:val="000000"/>
          <w:szCs w:val="22"/>
          <w:lang w:val="en-US" w:eastAsia="ko-KR"/>
        </w:rPr>
        <w:t>report</w:t>
      </w:r>
      <w:r w:rsidR="00AF1692" w:rsidRPr="00AF1692">
        <w:rPr>
          <w:rFonts w:eastAsia="굴림"/>
          <w:color w:val="000000"/>
          <w:szCs w:val="22"/>
          <w:lang w:val="en-US" w:eastAsia="ko-KR"/>
        </w:rPr>
        <w:t xml:space="preserve"> updated information could be to use UAI. Based on this updated information, the network can decide to </w:t>
      </w:r>
      <w:r w:rsidR="00AF1692">
        <w:rPr>
          <w:rFonts w:eastAsia="굴림"/>
          <w:color w:val="000000"/>
          <w:szCs w:val="22"/>
          <w:lang w:val="en-US" w:eastAsia="ko-KR"/>
        </w:rPr>
        <w:t>(de)activate a functionality.</w:t>
      </w:r>
    </w:p>
    <w:p w14:paraId="0BC407DD" w14:textId="3836B4C0" w:rsidR="009825E5" w:rsidRDefault="009825E5" w:rsidP="00893E9B">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sidR="00CE4BF5">
        <w:rPr>
          <w:rFonts w:ascii="Arial" w:eastAsia="굴림" w:hAnsi="Arial" w:cs="Arial"/>
          <w:b/>
          <w:bCs/>
          <w:color w:val="000000"/>
          <w:szCs w:val="22"/>
          <w:lang w:eastAsia="ko-KR"/>
        </w:rPr>
        <w:t>5</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 xml:space="preserve">Do not specify </w:t>
      </w:r>
      <w:r w:rsidRPr="009825E5">
        <w:rPr>
          <w:rFonts w:ascii="Arial" w:eastAsia="굴림" w:hAnsi="Arial" w:cs="Arial"/>
          <w:b/>
          <w:bCs/>
          <w:color w:val="000000"/>
          <w:szCs w:val="22"/>
          <w:lang w:eastAsia="ko-KR"/>
        </w:rPr>
        <w:t>UE-side additional condition</w:t>
      </w:r>
      <w:r>
        <w:rPr>
          <w:rFonts w:ascii="Arial" w:eastAsia="굴림" w:hAnsi="Arial" w:cs="Arial"/>
          <w:b/>
          <w:bCs/>
          <w:color w:val="000000"/>
          <w:szCs w:val="22"/>
          <w:lang w:eastAsia="ko-KR"/>
        </w:rPr>
        <w:t xml:space="preserve"> considering that all UE-side additional condition cannot be specified</w:t>
      </w:r>
    </w:p>
    <w:p w14:paraId="3547CA26" w14:textId="7990DF91" w:rsidR="009825E5" w:rsidRDefault="00893E9B" w:rsidP="00893E9B">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sidR="00CE4BF5">
        <w:rPr>
          <w:rFonts w:ascii="Arial" w:eastAsia="굴림" w:hAnsi="Arial" w:cs="Arial"/>
          <w:b/>
          <w:bCs/>
          <w:color w:val="000000"/>
          <w:szCs w:val="22"/>
          <w:lang w:eastAsia="ko-KR"/>
        </w:rPr>
        <w:t>6</w:t>
      </w:r>
      <w:r w:rsidRPr="00C963A1">
        <w:rPr>
          <w:rFonts w:ascii="Arial" w:eastAsia="굴림" w:hAnsi="Arial" w:cs="Arial"/>
          <w:b/>
          <w:bCs/>
          <w:color w:val="000000"/>
          <w:szCs w:val="22"/>
          <w:lang w:eastAsia="ko-KR"/>
        </w:rPr>
        <w:t xml:space="preserve">. </w:t>
      </w:r>
      <w:r w:rsidR="002F6DAB">
        <w:rPr>
          <w:rFonts w:ascii="Arial" w:eastAsia="굴림" w:hAnsi="Arial" w:cs="Arial"/>
          <w:b/>
          <w:bCs/>
          <w:color w:val="000000"/>
          <w:szCs w:val="22"/>
          <w:lang w:eastAsia="ko-KR"/>
        </w:rPr>
        <w:t>To s</w:t>
      </w:r>
      <w:r w:rsidR="002F6DAB" w:rsidRPr="002F6DAB">
        <w:rPr>
          <w:rFonts w:ascii="Arial" w:eastAsia="굴림" w:hAnsi="Arial" w:cs="Arial"/>
          <w:b/>
          <w:bCs/>
          <w:color w:val="000000"/>
          <w:szCs w:val="22"/>
          <w:lang w:eastAsia="ko-KR"/>
        </w:rPr>
        <w:t xml:space="preserve">end UAI to notify of a non-applicable </w:t>
      </w:r>
      <w:r w:rsidR="002F6DAB">
        <w:rPr>
          <w:rFonts w:ascii="Arial" w:eastAsia="굴림" w:hAnsi="Arial" w:cs="Arial"/>
          <w:b/>
          <w:bCs/>
          <w:color w:val="000000"/>
          <w:szCs w:val="22"/>
          <w:lang w:eastAsia="ko-KR"/>
        </w:rPr>
        <w:t>functionality</w:t>
      </w:r>
      <w:r w:rsidR="002F6DAB" w:rsidRPr="002F6DAB">
        <w:rPr>
          <w:rFonts w:ascii="Arial" w:eastAsia="굴림" w:hAnsi="Arial" w:cs="Arial"/>
          <w:b/>
          <w:bCs/>
          <w:color w:val="000000"/>
          <w:szCs w:val="22"/>
          <w:lang w:eastAsia="ko-KR"/>
        </w:rPr>
        <w:t xml:space="preserve"> that was previously reported as applicable, or to notify of an applicable </w:t>
      </w:r>
      <w:r w:rsidR="002F6DAB">
        <w:rPr>
          <w:rFonts w:ascii="Arial" w:eastAsia="굴림" w:hAnsi="Arial" w:cs="Arial"/>
          <w:b/>
          <w:bCs/>
          <w:color w:val="000000"/>
          <w:szCs w:val="22"/>
          <w:lang w:eastAsia="ko-KR"/>
        </w:rPr>
        <w:t>functionality</w:t>
      </w:r>
      <w:r w:rsidR="002F6DAB" w:rsidRPr="002F6DAB">
        <w:rPr>
          <w:rFonts w:ascii="Arial" w:eastAsia="굴림" w:hAnsi="Arial" w:cs="Arial"/>
          <w:b/>
          <w:bCs/>
          <w:color w:val="000000"/>
          <w:szCs w:val="22"/>
          <w:lang w:eastAsia="ko-KR"/>
        </w:rPr>
        <w:t xml:space="preserve"> that was not reported as applicable</w:t>
      </w:r>
    </w:p>
    <w:p w14:paraId="02345971" w14:textId="439A258F" w:rsidR="009825E5" w:rsidRDefault="007D1E5C" w:rsidP="00B21267">
      <w:pPr>
        <w:tabs>
          <w:tab w:val="left" w:pos="862"/>
        </w:tabs>
        <w:spacing w:before="240"/>
        <w:rPr>
          <w:szCs w:val="32"/>
          <w:lang w:val="en-US"/>
        </w:rPr>
      </w:pPr>
      <w:r w:rsidRPr="007D1E5C">
        <w:rPr>
          <w:rFonts w:eastAsia="굴림"/>
          <w:b/>
          <w:bCs/>
          <w:color w:val="000000"/>
          <w:szCs w:val="22"/>
          <w:lang w:eastAsia="ko-KR"/>
        </w:rPr>
        <w:t xml:space="preserve">Regarding step </w:t>
      </w:r>
      <w:r>
        <w:rPr>
          <w:rFonts w:eastAsia="굴림"/>
          <w:b/>
          <w:bCs/>
          <w:color w:val="000000"/>
          <w:szCs w:val="22"/>
          <w:lang w:eastAsia="ko-KR"/>
        </w:rPr>
        <w:t>9</w:t>
      </w:r>
      <w:r w:rsidRPr="007D1E5C">
        <w:rPr>
          <w:rFonts w:eastAsia="굴림"/>
          <w:b/>
          <w:bCs/>
          <w:color w:val="000000"/>
          <w:szCs w:val="22"/>
          <w:lang w:eastAsia="ko-KR"/>
        </w:rPr>
        <w:t>,</w:t>
      </w:r>
      <w:r w:rsidR="009825E5">
        <w:rPr>
          <w:szCs w:val="32"/>
          <w:lang w:val="en-US"/>
        </w:rPr>
        <w:t xml:space="preserve"> </w:t>
      </w:r>
      <w:r w:rsidR="005444CD">
        <w:rPr>
          <w:szCs w:val="32"/>
          <w:lang w:val="en-US"/>
        </w:rPr>
        <w:t>w</w:t>
      </w:r>
      <w:r w:rsidR="009825E5">
        <w:rPr>
          <w:szCs w:val="32"/>
          <w:lang w:val="en-US" w:eastAsia="ko-KR"/>
        </w:rPr>
        <w:t xml:space="preserve">hen the network </w:t>
      </w:r>
      <w:r w:rsidR="00066522">
        <w:rPr>
          <w:szCs w:val="32"/>
          <w:lang w:val="en-US" w:eastAsia="ko-KR"/>
        </w:rPr>
        <w:t>sends</w:t>
      </w:r>
      <w:r w:rsidR="009825E5">
        <w:rPr>
          <w:szCs w:val="32"/>
          <w:lang w:val="en-US" w:eastAsia="ko-KR"/>
        </w:rPr>
        <w:t xml:space="preserve"> </w:t>
      </w:r>
      <w:r w:rsidR="00287053">
        <w:rPr>
          <w:szCs w:val="32"/>
          <w:lang w:val="en-US" w:eastAsia="ko-KR"/>
        </w:rPr>
        <w:t xml:space="preserve">an LCM </w:t>
      </w:r>
      <w:r w:rsidR="00066522">
        <w:rPr>
          <w:szCs w:val="32"/>
          <w:lang w:val="en-US" w:eastAsia="ko-KR"/>
        </w:rPr>
        <w:t>command</w:t>
      </w:r>
      <w:r w:rsidR="00287053">
        <w:rPr>
          <w:szCs w:val="32"/>
          <w:lang w:val="en-US" w:eastAsia="ko-KR"/>
        </w:rPr>
        <w:t xml:space="preserve"> (e.g., activation)</w:t>
      </w:r>
      <w:r w:rsidR="00066522">
        <w:rPr>
          <w:szCs w:val="32"/>
          <w:lang w:val="en-US" w:eastAsia="ko-KR"/>
        </w:rPr>
        <w:t xml:space="preserve"> for </w:t>
      </w:r>
      <w:r w:rsidR="005444CD">
        <w:rPr>
          <w:szCs w:val="32"/>
          <w:lang w:val="en-US" w:eastAsia="ko-KR"/>
        </w:rPr>
        <w:t xml:space="preserve">a functionality via L1/L2/L3 signaling, the UE may not be </w:t>
      </w:r>
      <w:r w:rsidR="00287053">
        <w:rPr>
          <w:szCs w:val="32"/>
          <w:lang w:val="en-US" w:eastAsia="ko-KR"/>
        </w:rPr>
        <w:t>able</w:t>
      </w:r>
      <w:r w:rsidR="005444CD">
        <w:rPr>
          <w:szCs w:val="32"/>
          <w:lang w:val="en-US" w:eastAsia="ko-KR"/>
        </w:rPr>
        <w:t xml:space="preserve"> to activate the functionality</w:t>
      </w:r>
      <w:r w:rsidR="00287053">
        <w:rPr>
          <w:szCs w:val="32"/>
          <w:lang w:val="en-US" w:eastAsia="ko-KR"/>
        </w:rPr>
        <w:t xml:space="preserve"> due to UE-side additional condition</w:t>
      </w:r>
      <w:r w:rsidR="005444CD">
        <w:rPr>
          <w:szCs w:val="32"/>
          <w:lang w:val="en-US" w:eastAsia="ko-KR"/>
        </w:rPr>
        <w:t xml:space="preserve">. </w:t>
      </w:r>
      <w:r w:rsidR="00287053">
        <w:rPr>
          <w:szCs w:val="32"/>
          <w:lang w:val="en-US" w:eastAsia="ko-KR"/>
        </w:rPr>
        <w:t>In this case</w:t>
      </w:r>
      <w:r w:rsidR="005444CD">
        <w:rPr>
          <w:szCs w:val="32"/>
          <w:lang w:val="en-US" w:eastAsia="ko-KR"/>
        </w:rPr>
        <w:t xml:space="preserve">, </w:t>
      </w:r>
      <w:r w:rsidR="005444CD">
        <w:rPr>
          <w:szCs w:val="32"/>
          <w:lang w:val="en-US"/>
        </w:rPr>
        <w:t xml:space="preserve">RAN2 need to discuss whether the </w:t>
      </w:r>
      <w:r w:rsidR="000653C2">
        <w:rPr>
          <w:szCs w:val="32"/>
          <w:lang w:val="en-US"/>
        </w:rPr>
        <w:t>applicability related report</w:t>
      </w:r>
      <w:r w:rsidR="005444CD">
        <w:rPr>
          <w:szCs w:val="32"/>
          <w:lang w:val="en-US"/>
        </w:rPr>
        <w:t xml:space="preserve"> can be utilized </w:t>
      </w:r>
      <w:r w:rsidR="00287053">
        <w:rPr>
          <w:szCs w:val="32"/>
          <w:lang w:val="en-US"/>
        </w:rPr>
        <w:t>to reject the LCM command</w:t>
      </w:r>
      <w:r w:rsidR="005444CD">
        <w:rPr>
          <w:szCs w:val="32"/>
          <w:lang w:val="en-US"/>
        </w:rPr>
        <w:t>.</w:t>
      </w:r>
      <w:r w:rsidR="00066522">
        <w:rPr>
          <w:szCs w:val="32"/>
          <w:lang w:val="en-US"/>
        </w:rPr>
        <w:t xml:space="preserve"> </w:t>
      </w:r>
      <w:r w:rsidR="00287053">
        <w:rPr>
          <w:szCs w:val="32"/>
          <w:lang w:val="en-US"/>
        </w:rPr>
        <w:t>For example, w</w:t>
      </w:r>
      <w:r w:rsidR="00066522">
        <w:rPr>
          <w:szCs w:val="32"/>
          <w:lang w:val="en-US"/>
        </w:rPr>
        <w:t xml:space="preserve">hen the UE is </w:t>
      </w:r>
      <w:r w:rsidR="00287053">
        <w:rPr>
          <w:szCs w:val="32"/>
          <w:lang w:val="en-US"/>
        </w:rPr>
        <w:t>unable</w:t>
      </w:r>
      <w:r w:rsidR="00066522">
        <w:rPr>
          <w:szCs w:val="32"/>
          <w:lang w:val="en-US"/>
        </w:rPr>
        <w:t xml:space="preserve"> to activate </w:t>
      </w:r>
      <w:r w:rsidR="00287053">
        <w:rPr>
          <w:szCs w:val="32"/>
          <w:lang w:val="en-US"/>
        </w:rPr>
        <w:t>the</w:t>
      </w:r>
      <w:r w:rsidR="00066522">
        <w:rPr>
          <w:szCs w:val="32"/>
          <w:lang w:val="en-US"/>
        </w:rPr>
        <w:t xml:space="preserve"> functionality, the UE can inform the network </w:t>
      </w:r>
      <w:r w:rsidR="00287053">
        <w:rPr>
          <w:szCs w:val="32"/>
          <w:lang w:val="en-US"/>
        </w:rPr>
        <w:t xml:space="preserve">via subsequent UAI </w:t>
      </w:r>
      <w:r w:rsidR="00066522">
        <w:rPr>
          <w:szCs w:val="32"/>
          <w:lang w:val="en-US"/>
        </w:rPr>
        <w:t>that the functionality is not applicable.</w:t>
      </w:r>
    </w:p>
    <w:p w14:paraId="390F7A20" w14:textId="35CA8C12" w:rsidR="0028488E" w:rsidRDefault="0028488E" w:rsidP="0028488E">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7</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 xml:space="preserve">To discuss </w:t>
      </w:r>
      <w:r w:rsidR="00287053" w:rsidRPr="00287053">
        <w:rPr>
          <w:rFonts w:ascii="Arial" w:eastAsia="굴림" w:hAnsi="Arial" w:cs="Arial"/>
          <w:b/>
          <w:bCs/>
          <w:color w:val="000000"/>
          <w:szCs w:val="22"/>
          <w:lang w:eastAsia="ko-KR"/>
        </w:rPr>
        <w:t>whether the applicability related report can be utilized to reject the LCM command</w:t>
      </w:r>
      <w:r w:rsidR="009731B7">
        <w:rPr>
          <w:rFonts w:ascii="Arial" w:eastAsia="굴림" w:hAnsi="Arial" w:cs="Arial"/>
          <w:b/>
          <w:bCs/>
          <w:color w:val="000000"/>
          <w:szCs w:val="22"/>
          <w:lang w:eastAsia="ko-KR"/>
        </w:rPr>
        <w:t xml:space="preserve">, e.g., </w:t>
      </w:r>
      <w:r w:rsidR="006D1221">
        <w:rPr>
          <w:rFonts w:ascii="Arial" w:eastAsia="굴림" w:hAnsi="Arial" w:cs="Arial"/>
          <w:b/>
          <w:bCs/>
          <w:color w:val="000000"/>
          <w:szCs w:val="22"/>
          <w:lang w:eastAsia="ko-KR"/>
        </w:rPr>
        <w:t xml:space="preserve">the UE can </w:t>
      </w:r>
      <w:r w:rsidR="009731B7">
        <w:rPr>
          <w:rFonts w:ascii="Arial" w:eastAsia="굴림" w:hAnsi="Arial" w:cs="Arial"/>
          <w:b/>
          <w:bCs/>
          <w:color w:val="000000"/>
          <w:szCs w:val="22"/>
          <w:lang w:eastAsia="ko-KR"/>
        </w:rPr>
        <w:t>report non-applicability for a functionality</w:t>
      </w:r>
      <w:r w:rsidR="006D1221">
        <w:rPr>
          <w:rFonts w:ascii="Arial" w:eastAsia="굴림" w:hAnsi="Arial" w:cs="Arial"/>
          <w:b/>
          <w:bCs/>
          <w:color w:val="000000"/>
          <w:szCs w:val="22"/>
          <w:lang w:eastAsia="ko-KR"/>
        </w:rPr>
        <w:t xml:space="preserve"> via UAI</w:t>
      </w:r>
      <w:r w:rsidR="009731B7">
        <w:rPr>
          <w:rFonts w:ascii="Arial" w:eastAsia="굴림" w:hAnsi="Arial" w:cs="Arial"/>
          <w:b/>
          <w:bCs/>
          <w:color w:val="000000"/>
          <w:szCs w:val="22"/>
          <w:lang w:eastAsia="ko-KR"/>
        </w:rPr>
        <w:t xml:space="preserve"> upon receiving activation command for the functionality</w:t>
      </w:r>
    </w:p>
    <w:p w14:paraId="582A9A5D" w14:textId="4BC887BE" w:rsidR="007215E2" w:rsidRDefault="00A33B35" w:rsidP="007215E2">
      <w:pPr>
        <w:pStyle w:val="Heading2"/>
        <w:spacing w:after="240"/>
      </w:pPr>
      <w:r>
        <w:t xml:space="preserve">LCM </w:t>
      </w:r>
    </w:p>
    <w:p w14:paraId="1EC762D3" w14:textId="44E31441" w:rsidR="007215E2" w:rsidRDefault="007215E2" w:rsidP="007215E2">
      <w:pPr>
        <w:tabs>
          <w:tab w:val="left" w:pos="862"/>
        </w:tabs>
        <w:rPr>
          <w:szCs w:val="22"/>
          <w:lang w:eastAsia="ko-KR"/>
        </w:rPr>
      </w:pPr>
      <w:r>
        <w:rPr>
          <w:rFonts w:hint="eastAsia"/>
          <w:szCs w:val="22"/>
          <w:lang w:eastAsia="ko-KR"/>
        </w:rPr>
        <w:t>D</w:t>
      </w:r>
      <w:r>
        <w:rPr>
          <w:szCs w:val="22"/>
          <w:lang w:eastAsia="ko-KR"/>
        </w:rPr>
        <w:t xml:space="preserve">uring the RAN2 meeting, we have reached agreement regarding functionality management. </w:t>
      </w:r>
    </w:p>
    <w:tbl>
      <w:tblPr>
        <w:tblStyle w:val="TableGrid"/>
        <w:tblW w:w="0" w:type="auto"/>
        <w:tblLook w:val="04A0" w:firstRow="1" w:lastRow="0" w:firstColumn="1" w:lastColumn="0" w:noHBand="0" w:noVBand="1"/>
      </w:tblPr>
      <w:tblGrid>
        <w:gridCol w:w="9631"/>
      </w:tblGrid>
      <w:tr w:rsidR="007215E2" w14:paraId="4C3C8FB0" w14:textId="77777777" w:rsidTr="005444CD">
        <w:tc>
          <w:tcPr>
            <w:tcW w:w="9631" w:type="dxa"/>
          </w:tcPr>
          <w:p w14:paraId="622708F9" w14:textId="77777777" w:rsidR="007215E2" w:rsidRDefault="007215E2" w:rsidP="005444CD">
            <w:pPr>
              <w:tabs>
                <w:tab w:val="left" w:pos="862"/>
              </w:tabs>
              <w:rPr>
                <w:szCs w:val="22"/>
                <w:lang w:eastAsia="ko-KR"/>
              </w:rPr>
            </w:pPr>
            <w:r>
              <w:rPr>
                <w:rFonts w:hint="eastAsia"/>
                <w:szCs w:val="22"/>
                <w:lang w:eastAsia="ko-KR"/>
              </w:rPr>
              <w:t>A</w:t>
            </w:r>
            <w:r>
              <w:rPr>
                <w:szCs w:val="22"/>
                <w:lang w:eastAsia="ko-KR"/>
              </w:rPr>
              <w:t>greement on RAN2 #125bis</w:t>
            </w:r>
          </w:p>
          <w:p w14:paraId="0E902DDF" w14:textId="77777777" w:rsidR="007215E2" w:rsidRDefault="007215E2" w:rsidP="005444CD">
            <w:pPr>
              <w:tabs>
                <w:tab w:val="left" w:pos="862"/>
              </w:tabs>
              <w:rPr>
                <w:szCs w:val="22"/>
                <w:lang w:eastAsia="ko-KR"/>
              </w:rPr>
            </w:pPr>
            <w:r w:rsidRPr="009300B9">
              <w:rPr>
                <w:szCs w:val="22"/>
                <w:lang w:eastAsia="ko-KR"/>
              </w:rPr>
              <w:t>For UE-sided model, for the functionality management, the “network decision, network-initiated” AI/ML management is supported as a baseline.  The following can be considered further “UE autonomous, decision reported to the network”, “Network decision, UE-initiated” (</w:t>
            </w:r>
            <w:proofErr w:type="gramStart"/>
            <w:r w:rsidRPr="009300B9">
              <w:rPr>
                <w:szCs w:val="22"/>
                <w:lang w:eastAsia="ko-KR"/>
              </w:rPr>
              <w:t>i.e.</w:t>
            </w:r>
            <w:proofErr w:type="gramEnd"/>
            <w:r w:rsidRPr="009300B9">
              <w:rPr>
                <w:szCs w:val="22"/>
                <w:lang w:eastAsia="ko-KR"/>
              </w:rPr>
              <w:t xml:space="preserve"> proactive approach).</w:t>
            </w:r>
          </w:p>
        </w:tc>
      </w:tr>
    </w:tbl>
    <w:p w14:paraId="107D2BCE" w14:textId="77777777" w:rsidR="007215E2" w:rsidRDefault="007215E2" w:rsidP="007215E2">
      <w:pPr>
        <w:tabs>
          <w:tab w:val="left" w:pos="862"/>
        </w:tabs>
        <w:spacing w:before="240"/>
        <w:rPr>
          <w:szCs w:val="22"/>
          <w:lang w:eastAsia="ko-KR"/>
        </w:rPr>
      </w:pPr>
      <w:r>
        <w:rPr>
          <w:szCs w:val="22"/>
          <w:lang w:eastAsia="ko-KR"/>
        </w:rPr>
        <w:lastRenderedPageBreak/>
        <w:t>I</w:t>
      </w:r>
      <w:r w:rsidRPr="00E33141">
        <w:rPr>
          <w:szCs w:val="22"/>
          <w:lang w:eastAsia="ko-KR"/>
        </w:rPr>
        <w:t xml:space="preserve">n the scenario of 'network-decision, UE-initiated', RAN2 assumes that the network may reject the UE’s request. However, it is unclear how the UE should proceed when its requests are either rejected by the network or receive no response. </w:t>
      </w:r>
      <w:r w:rsidRPr="00A07952">
        <w:rPr>
          <w:szCs w:val="22"/>
          <w:lang w:eastAsia="ko-KR"/>
        </w:rPr>
        <w:t xml:space="preserve">When the network rejects the UE's request, continuing the current AI/ML-related operation could potentially result in inaccurate AI/ML functioning, thereby negatively impacting the stable beam operation of the UE. Additionally, AI/ML operations are not guaranteed to perform </w:t>
      </w:r>
      <w:r>
        <w:rPr>
          <w:szCs w:val="22"/>
          <w:lang w:eastAsia="ko-KR"/>
        </w:rPr>
        <w:t>in good radio condition</w:t>
      </w:r>
      <w:r w:rsidRPr="00A07952">
        <w:rPr>
          <w:szCs w:val="22"/>
          <w:lang w:eastAsia="ko-KR"/>
        </w:rPr>
        <w:t xml:space="preserve">. </w:t>
      </w:r>
      <w:r>
        <w:rPr>
          <w:szCs w:val="22"/>
          <w:lang w:eastAsia="ko-KR"/>
        </w:rPr>
        <w:t>Accordingly</w:t>
      </w:r>
      <w:r w:rsidRPr="00A07952">
        <w:rPr>
          <w:szCs w:val="22"/>
          <w:lang w:eastAsia="ko-KR"/>
        </w:rPr>
        <w:t xml:space="preserve">, it is necessary to consider scenarios where the </w:t>
      </w:r>
      <w:r>
        <w:rPr>
          <w:szCs w:val="22"/>
          <w:lang w:eastAsia="ko-KR"/>
        </w:rPr>
        <w:t>UE’s</w:t>
      </w:r>
      <w:r w:rsidRPr="00A07952">
        <w:rPr>
          <w:szCs w:val="22"/>
          <w:lang w:eastAsia="ko-KR"/>
        </w:rPr>
        <w:t xml:space="preserve"> request is not delivered</w:t>
      </w:r>
      <w:r>
        <w:rPr>
          <w:szCs w:val="22"/>
          <w:lang w:eastAsia="ko-KR"/>
        </w:rPr>
        <w:t xml:space="preserve"> to the network</w:t>
      </w:r>
      <w:r w:rsidRPr="00A07952">
        <w:rPr>
          <w:szCs w:val="22"/>
          <w:lang w:eastAsia="ko-KR"/>
        </w:rPr>
        <w:t xml:space="preserve"> or instructions are not received </w:t>
      </w:r>
      <w:r>
        <w:rPr>
          <w:szCs w:val="22"/>
          <w:lang w:eastAsia="ko-KR"/>
        </w:rPr>
        <w:t>in the UE</w:t>
      </w:r>
      <w:r w:rsidRPr="00A07952">
        <w:rPr>
          <w:szCs w:val="22"/>
          <w:lang w:eastAsia="ko-KR"/>
        </w:rPr>
        <w:t>.</w:t>
      </w:r>
      <w:r>
        <w:rPr>
          <w:rFonts w:hint="eastAsia"/>
          <w:szCs w:val="22"/>
          <w:lang w:eastAsia="ko-KR"/>
        </w:rPr>
        <w:t xml:space="preserve"> </w:t>
      </w:r>
      <w:r w:rsidRPr="00E33141">
        <w:rPr>
          <w:szCs w:val="22"/>
          <w:lang w:eastAsia="ko-KR"/>
        </w:rPr>
        <w:t xml:space="preserve">Therefore, RAN2 needs to discuss the UE’s </w:t>
      </w:r>
      <w:r w:rsidRPr="000C1E52">
        <w:rPr>
          <w:szCs w:val="22"/>
          <w:lang w:eastAsia="ko-KR"/>
        </w:rPr>
        <w:t>behaviour in cases where its requests are either rejected by the network or receive no response</w:t>
      </w:r>
      <w:r>
        <w:rPr>
          <w:szCs w:val="22"/>
          <w:lang w:eastAsia="ko-KR"/>
        </w:rPr>
        <w:t>.</w:t>
      </w:r>
    </w:p>
    <w:p w14:paraId="2D063582" w14:textId="3C174895" w:rsidR="007215E2" w:rsidRPr="00E33141" w:rsidRDefault="007215E2" w:rsidP="007215E2">
      <w:pPr>
        <w:rPr>
          <w:rFonts w:ascii="Arial" w:eastAsia="굴림" w:hAnsi="Arial" w:cs="Arial"/>
          <w:b/>
          <w:bCs/>
          <w:color w:val="000000"/>
          <w:szCs w:val="22"/>
          <w:lang w:eastAsia="ko-KR"/>
        </w:rPr>
      </w:pPr>
      <w:r w:rsidRPr="00E33141">
        <w:rPr>
          <w:rFonts w:ascii="Arial" w:eastAsia="굴림" w:hAnsi="Arial" w:cs="Arial"/>
          <w:b/>
          <w:bCs/>
          <w:color w:val="000000"/>
          <w:szCs w:val="22"/>
          <w:lang w:eastAsia="ko-KR"/>
        </w:rPr>
        <w:t xml:space="preserve">Proposal </w:t>
      </w:r>
      <w:r w:rsidR="00CE4BF5">
        <w:rPr>
          <w:rFonts w:ascii="Arial" w:eastAsia="굴림" w:hAnsi="Arial" w:cs="Arial"/>
          <w:b/>
          <w:bCs/>
          <w:color w:val="000000"/>
          <w:szCs w:val="22"/>
          <w:lang w:eastAsia="ko-KR"/>
        </w:rPr>
        <w:t>8</w:t>
      </w:r>
      <w:r w:rsidRPr="00E33141">
        <w:rPr>
          <w:rFonts w:ascii="Arial" w:eastAsia="굴림" w:hAnsi="Arial" w:cs="Arial"/>
          <w:b/>
          <w:bCs/>
          <w:color w:val="000000"/>
          <w:szCs w:val="22"/>
          <w:lang w:eastAsia="ko-KR"/>
        </w:rPr>
        <w:t xml:space="preserve">. </w:t>
      </w:r>
      <w:r w:rsidRPr="00E33141">
        <w:rPr>
          <w:rFonts w:ascii="Arial" w:hAnsi="Arial" w:cs="Arial"/>
          <w:b/>
          <w:bCs/>
          <w:color w:val="0D0D0D"/>
          <w:shd w:val="clear" w:color="auto" w:fill="FFFFFF"/>
        </w:rPr>
        <w:t xml:space="preserve">To discuss the UE’s </w:t>
      </w:r>
      <w:bookmarkStart w:id="3" w:name="_Hlk166082914"/>
      <w:r w:rsidRPr="00E33141">
        <w:rPr>
          <w:rFonts w:ascii="Arial" w:hAnsi="Arial" w:cs="Arial"/>
          <w:b/>
          <w:bCs/>
          <w:color w:val="0D0D0D"/>
          <w:shd w:val="clear" w:color="auto" w:fill="FFFFFF"/>
        </w:rPr>
        <w:t>behaviour in cases where its requests are either rejected by the network or receive no response</w:t>
      </w:r>
      <w:bookmarkEnd w:id="3"/>
      <w:r w:rsidRPr="00E33141">
        <w:rPr>
          <w:rFonts w:ascii="Arial" w:hAnsi="Arial" w:cs="Arial"/>
          <w:b/>
          <w:bCs/>
          <w:color w:val="0D0D0D"/>
          <w:shd w:val="clear" w:color="auto" w:fill="FFFFFF"/>
        </w:rPr>
        <w:t>, particularly in the scenario of 'network-decision, UE-initiated'.</w:t>
      </w:r>
    </w:p>
    <w:bookmarkEnd w:id="0"/>
    <w:bookmarkEnd w:id="1"/>
    <w:p w14:paraId="44107744" w14:textId="1D312232" w:rsidR="0027345B" w:rsidRDefault="0027345B" w:rsidP="0027345B">
      <w:pPr>
        <w:pStyle w:val="Heading1"/>
        <w:rPr>
          <w:lang w:val="en-US" w:eastAsia="ko-KR"/>
        </w:rPr>
      </w:pPr>
      <w:r w:rsidRPr="00E85D9A">
        <w:rPr>
          <w:lang w:val="en-US" w:eastAsia="ko-KR"/>
        </w:rPr>
        <w:t>3. Conclusion</w:t>
      </w:r>
    </w:p>
    <w:p w14:paraId="7DE9C5D4" w14:textId="77777777" w:rsidR="00CE4BF5" w:rsidRPr="00371FE9" w:rsidRDefault="00CE4BF5" w:rsidP="00CE4BF5">
      <w:pPr>
        <w:tabs>
          <w:tab w:val="left" w:pos="862"/>
        </w:tabs>
        <w:spacing w:before="240"/>
        <w:rPr>
          <w:rFonts w:ascii="Arial" w:hAnsi="Arial" w:cs="Arial"/>
          <w:b/>
          <w:bCs/>
          <w:lang w:eastAsia="ko-KR"/>
        </w:rPr>
      </w:pPr>
      <w:bookmarkStart w:id="4" w:name="OLE_LINK5"/>
      <w:r w:rsidRPr="00371FE9">
        <w:rPr>
          <w:rFonts w:ascii="Arial" w:hAnsi="Arial" w:cs="Arial"/>
          <w:b/>
          <w:bCs/>
          <w:lang w:eastAsia="ko-KR"/>
        </w:rPr>
        <w:t xml:space="preserve">Proposal 1. </w:t>
      </w:r>
      <w:r>
        <w:rPr>
          <w:rFonts w:ascii="Arial" w:hAnsi="Arial" w:cs="Arial" w:hint="eastAsia"/>
          <w:b/>
          <w:bCs/>
          <w:lang w:eastAsia="ko-KR"/>
        </w:rPr>
        <w:t>B</w:t>
      </w:r>
      <w:r>
        <w:rPr>
          <w:rFonts w:ascii="Arial" w:hAnsi="Arial" w:cs="Arial"/>
          <w:b/>
          <w:bCs/>
          <w:lang w:eastAsia="ko-KR"/>
        </w:rPr>
        <w:t>efore (</w:t>
      </w:r>
      <w:proofErr w:type="spellStart"/>
      <w:r>
        <w:rPr>
          <w:rFonts w:ascii="Arial" w:hAnsi="Arial" w:cs="Arial"/>
          <w:b/>
          <w:bCs/>
          <w:lang w:eastAsia="ko-KR"/>
        </w:rPr>
        <w:t>i</w:t>
      </w:r>
      <w:proofErr w:type="spellEnd"/>
      <w:r>
        <w:rPr>
          <w:rFonts w:ascii="Arial" w:hAnsi="Arial" w:cs="Arial"/>
          <w:b/>
          <w:bCs/>
          <w:lang w:eastAsia="ko-KR"/>
        </w:rPr>
        <w:t>)</w:t>
      </w:r>
      <w:proofErr w:type="spellStart"/>
      <w:r>
        <w:rPr>
          <w:rFonts w:ascii="Arial" w:hAnsi="Arial" w:cs="Arial"/>
          <w:b/>
          <w:bCs/>
          <w:lang w:eastAsia="ko-KR"/>
        </w:rPr>
        <w:t>i</w:t>
      </w:r>
      <w:r w:rsidRPr="00371FE9">
        <w:rPr>
          <w:rFonts w:ascii="Arial" w:hAnsi="Arial" w:cs="Arial"/>
          <w:b/>
          <w:bCs/>
          <w:lang w:eastAsia="ko-KR"/>
        </w:rPr>
        <w:t>defining</w:t>
      </w:r>
      <w:proofErr w:type="spellEnd"/>
      <w:r w:rsidRPr="00371FE9">
        <w:rPr>
          <w:rFonts w:ascii="Arial" w:hAnsi="Arial" w:cs="Arial"/>
          <w:b/>
          <w:bCs/>
          <w:lang w:eastAsia="ko-KR"/>
        </w:rPr>
        <w:t xml:space="preserve"> configured functionality and </w:t>
      </w:r>
      <w:r>
        <w:rPr>
          <w:rFonts w:ascii="Arial" w:hAnsi="Arial" w:cs="Arial"/>
          <w:b/>
          <w:bCs/>
          <w:lang w:eastAsia="ko-KR"/>
        </w:rPr>
        <w:t>(ii)</w:t>
      </w:r>
      <w:r w:rsidRPr="00371FE9">
        <w:rPr>
          <w:rFonts w:ascii="Arial" w:hAnsi="Arial" w:cs="Arial"/>
          <w:b/>
          <w:bCs/>
          <w:lang w:eastAsia="ko-KR"/>
        </w:rPr>
        <w:t>clarifying relationship between configured functionality and applicable functionality</w:t>
      </w:r>
      <w:r>
        <w:rPr>
          <w:rFonts w:ascii="Arial" w:hAnsi="Arial" w:cs="Arial"/>
          <w:b/>
          <w:bCs/>
          <w:lang w:eastAsia="ko-KR"/>
        </w:rPr>
        <w:t xml:space="preserve">, RAN2 to wait RAN1 input to address below </w:t>
      </w:r>
      <w:r w:rsidRPr="00371FE9">
        <w:rPr>
          <w:rFonts w:ascii="Arial" w:hAnsi="Arial" w:cs="Arial"/>
          <w:b/>
          <w:bCs/>
          <w:lang w:eastAsia="ko-KR"/>
        </w:rPr>
        <w:t>ambiguities</w:t>
      </w:r>
      <w:r>
        <w:rPr>
          <w:rFonts w:ascii="Arial" w:hAnsi="Arial" w:cs="Arial"/>
          <w:b/>
          <w:bCs/>
          <w:lang w:eastAsia="ko-KR"/>
        </w:rPr>
        <w:t>:</w:t>
      </w:r>
    </w:p>
    <w:p w14:paraId="0C575E2A" w14:textId="77777777" w:rsidR="00CE4BF5" w:rsidRPr="00371FE9" w:rsidRDefault="00CE4BF5" w:rsidP="00CE4BF5">
      <w:pPr>
        <w:pStyle w:val="ListParagraph"/>
        <w:numPr>
          <w:ilvl w:val="0"/>
          <w:numId w:val="44"/>
        </w:numPr>
        <w:spacing w:after="0"/>
        <w:ind w:leftChars="0" w:left="432" w:hanging="432"/>
        <w:rPr>
          <w:rFonts w:ascii="Arial" w:hAnsi="Arial" w:cs="Arial"/>
          <w:b/>
          <w:bCs/>
          <w:lang w:eastAsia="ko-KR"/>
        </w:rPr>
      </w:pPr>
      <w:r w:rsidRPr="00371FE9">
        <w:rPr>
          <w:rFonts w:ascii="Arial" w:hAnsi="Arial" w:cs="Arial"/>
          <w:b/>
          <w:bCs/>
          <w:lang w:eastAsia="ko-KR"/>
        </w:rPr>
        <w:t>Ambiguity on relation between NW sided additional condition and full inference configuration: For the network-sided additional conditions, whether they are partial/separate configuration of full inference configuration (At least for proactive reporting)</w:t>
      </w:r>
    </w:p>
    <w:p w14:paraId="0EC42663" w14:textId="77777777" w:rsidR="00CE4BF5" w:rsidRPr="00371FE9" w:rsidRDefault="00CE4BF5" w:rsidP="00CE4BF5">
      <w:pPr>
        <w:pStyle w:val="ListParagraph"/>
        <w:numPr>
          <w:ilvl w:val="0"/>
          <w:numId w:val="44"/>
        </w:numPr>
        <w:spacing w:after="0"/>
        <w:ind w:leftChars="0" w:left="432" w:hanging="432"/>
        <w:rPr>
          <w:rFonts w:ascii="Arial" w:hAnsi="Arial" w:cs="Arial"/>
          <w:b/>
          <w:bCs/>
          <w:lang w:eastAsia="ko-KR"/>
        </w:rPr>
      </w:pPr>
      <w:r w:rsidRPr="00371FE9">
        <w:rPr>
          <w:rFonts w:ascii="Arial" w:hAnsi="Arial" w:cs="Arial"/>
          <w:b/>
          <w:bCs/>
          <w:lang w:eastAsia="ko-KR"/>
        </w:rPr>
        <w:t xml:space="preserve">Ambiguity on </w:t>
      </w:r>
      <w:r w:rsidRPr="00371FE9">
        <w:rPr>
          <w:rFonts w:ascii="Arial" w:hAnsi="Arial" w:cs="Arial"/>
          <w:b/>
          <w:bCs/>
          <w:lang w:val="en-US" w:eastAsia="ko-KR"/>
        </w:rPr>
        <w:t xml:space="preserve">timing for full inference configuration: </w:t>
      </w:r>
      <w:r w:rsidRPr="00371FE9">
        <w:rPr>
          <w:rFonts w:ascii="Arial" w:hAnsi="Arial" w:cs="Arial"/>
          <w:b/>
          <w:bCs/>
          <w:lang w:val="en-US"/>
        </w:rPr>
        <w:t>Whether full inference configuration needs to be provided to UE before applicable functionality reporting (At least for reactive reporting)</w:t>
      </w:r>
    </w:p>
    <w:p w14:paraId="2DCBAAC7" w14:textId="7D93ED63" w:rsidR="00CE4BF5" w:rsidRPr="00CE4BF5" w:rsidRDefault="00CE4BF5" w:rsidP="00CE4BF5">
      <w:pPr>
        <w:pStyle w:val="ListParagraph"/>
        <w:numPr>
          <w:ilvl w:val="0"/>
          <w:numId w:val="44"/>
        </w:numPr>
        <w:ind w:leftChars="0" w:left="432" w:hanging="432"/>
        <w:rPr>
          <w:rFonts w:ascii="Arial" w:hAnsi="Arial" w:cs="Arial"/>
          <w:b/>
          <w:bCs/>
          <w:lang w:eastAsia="ko-KR"/>
        </w:rPr>
      </w:pPr>
      <w:r w:rsidRPr="00371FE9">
        <w:rPr>
          <w:rFonts w:ascii="Arial" w:hAnsi="Arial" w:cs="Arial"/>
          <w:b/>
          <w:bCs/>
          <w:lang w:eastAsia="ko-KR"/>
        </w:rPr>
        <w:t xml:space="preserve">Ambiguity on </w:t>
      </w:r>
      <w:r w:rsidRPr="00371FE9">
        <w:rPr>
          <w:rFonts w:ascii="Arial" w:hAnsi="Arial" w:cs="Arial"/>
          <w:b/>
          <w:bCs/>
          <w:lang w:val="en-US" w:eastAsia="ko-KR"/>
        </w:rPr>
        <w:t xml:space="preserve">range of full inference configuration: </w:t>
      </w:r>
      <w:r w:rsidRPr="00371FE9">
        <w:rPr>
          <w:rFonts w:ascii="Arial" w:hAnsi="Arial" w:cs="Arial"/>
          <w:b/>
          <w:bCs/>
          <w:lang w:val="en-US"/>
        </w:rPr>
        <w:t xml:space="preserve">Beam related configuration like set A and set B, other CSI framework related configuration, or outside of CSI framework </w:t>
      </w:r>
      <w:r w:rsidRPr="00371FE9">
        <w:rPr>
          <w:rFonts w:ascii="Arial" w:hAnsi="Arial" w:cs="Arial"/>
          <w:b/>
          <w:bCs/>
          <w:lang w:val="en-US" w:eastAsia="ko-KR"/>
        </w:rPr>
        <w:t>(For both proactive and reactive reporting)</w:t>
      </w:r>
    </w:p>
    <w:p w14:paraId="25840987" w14:textId="77777777" w:rsidR="00CE4BF5" w:rsidRDefault="00CE4BF5" w:rsidP="00CE4BF5">
      <w:pPr>
        <w:tabs>
          <w:tab w:val="left" w:pos="862"/>
        </w:tabs>
        <w:spacing w:before="240"/>
        <w:rPr>
          <w:rFonts w:ascii="Arial" w:hAnsi="Arial" w:cs="Arial"/>
          <w:b/>
          <w:bCs/>
          <w:lang w:eastAsia="ko-KR"/>
        </w:rPr>
      </w:pPr>
      <w:r w:rsidRPr="00371FE9">
        <w:rPr>
          <w:rFonts w:ascii="Arial" w:hAnsi="Arial" w:cs="Arial"/>
          <w:b/>
          <w:bCs/>
          <w:lang w:eastAsia="ko-KR"/>
        </w:rPr>
        <w:t xml:space="preserve">Proposal </w:t>
      </w:r>
      <w:r>
        <w:rPr>
          <w:rFonts w:ascii="Arial" w:hAnsi="Arial" w:cs="Arial"/>
          <w:b/>
          <w:bCs/>
          <w:lang w:eastAsia="ko-KR"/>
        </w:rPr>
        <w:t>2</w:t>
      </w:r>
      <w:r w:rsidRPr="00371FE9">
        <w:rPr>
          <w:rFonts w:ascii="Arial" w:hAnsi="Arial" w:cs="Arial"/>
          <w:b/>
          <w:bCs/>
          <w:lang w:eastAsia="ko-KR"/>
        </w:rPr>
        <w:t xml:space="preserve">. </w:t>
      </w:r>
      <w:r>
        <w:rPr>
          <w:rFonts w:ascii="Arial" w:hAnsi="Arial" w:cs="Arial"/>
          <w:b/>
          <w:bCs/>
          <w:lang w:eastAsia="ko-KR"/>
        </w:rPr>
        <w:t xml:space="preserve">For step 3, network should configure the intended functionalities </w:t>
      </w:r>
      <w:r>
        <w:rPr>
          <w:rFonts w:ascii="Arial" w:hAnsi="Arial" w:cs="Arial" w:hint="eastAsia"/>
          <w:b/>
          <w:bCs/>
          <w:lang w:eastAsia="ko-KR"/>
        </w:rPr>
        <w:t>t</w:t>
      </w:r>
      <w:r>
        <w:rPr>
          <w:rFonts w:ascii="Arial" w:hAnsi="Arial" w:cs="Arial"/>
          <w:b/>
          <w:bCs/>
          <w:lang w:eastAsia="ko-KR"/>
        </w:rPr>
        <w:t xml:space="preserve">o be activated/managed by the network </w:t>
      </w:r>
      <w:r w:rsidRPr="00BD7732">
        <w:rPr>
          <w:rFonts w:ascii="Arial" w:hAnsi="Arial" w:cs="Arial"/>
          <w:b/>
          <w:bCs/>
          <w:lang w:eastAsia="ko-KR"/>
        </w:rPr>
        <w:t>to avoid unnecessary transmission of applicability-related reports</w:t>
      </w:r>
      <w:r>
        <w:rPr>
          <w:rFonts w:ascii="Arial" w:hAnsi="Arial" w:cs="Arial"/>
          <w:b/>
          <w:bCs/>
          <w:lang w:eastAsia="ko-KR"/>
        </w:rPr>
        <w:t>. Revised proposal can be:</w:t>
      </w:r>
    </w:p>
    <w:p w14:paraId="556E419B" w14:textId="77777777" w:rsidR="00CE4BF5" w:rsidRPr="006C7873" w:rsidRDefault="00CE4BF5" w:rsidP="00CE4BF5">
      <w:pPr>
        <w:pStyle w:val="Obs-prop"/>
      </w:pPr>
      <w:r w:rsidRPr="006C7873">
        <w:t xml:space="preserve">Proposal 2: </w:t>
      </w:r>
      <w:r w:rsidRPr="006D703F">
        <w:t>“Step 3</w:t>
      </w:r>
      <w:r w:rsidRPr="006C7873">
        <w:t>”: Following configurations are provided from NW to UE:</w:t>
      </w:r>
    </w:p>
    <w:p w14:paraId="01D7AEAE" w14:textId="77777777" w:rsidR="00CE4BF5" w:rsidRPr="0097288A" w:rsidRDefault="00CE4BF5" w:rsidP="00CE4BF5">
      <w:pPr>
        <w:pStyle w:val="Obs-prop"/>
        <w:ind w:left="720"/>
        <w:rPr>
          <w:color w:val="FF0000"/>
          <w:lang w:eastAsia="ko-KR"/>
        </w:rPr>
      </w:pPr>
      <w:r w:rsidRPr="0097288A">
        <w:rPr>
          <w:rFonts w:hint="eastAsia"/>
          <w:color w:val="FF0000"/>
          <w:lang w:eastAsia="ko-KR"/>
        </w:rPr>
        <w:t>1</w:t>
      </w:r>
      <w:r w:rsidRPr="0097288A">
        <w:rPr>
          <w:color w:val="FF0000"/>
          <w:lang w:eastAsia="ko-KR"/>
        </w:rPr>
        <w:t>) N</w:t>
      </w:r>
      <w:r>
        <w:rPr>
          <w:color w:val="FF0000"/>
          <w:lang w:eastAsia="ko-KR"/>
        </w:rPr>
        <w:t>etwork</w:t>
      </w:r>
      <w:r w:rsidRPr="0097288A">
        <w:rPr>
          <w:color w:val="FF0000"/>
          <w:lang w:eastAsia="ko-KR"/>
        </w:rPr>
        <w:t xml:space="preserve"> may provide the intended functionalities to manage (e.g., activation) </w:t>
      </w:r>
      <w:r>
        <w:rPr>
          <w:color w:val="FF0000"/>
          <w:lang w:eastAsia="ko-KR"/>
        </w:rPr>
        <w:t>on</w:t>
      </w:r>
      <w:r w:rsidRPr="0097288A">
        <w:rPr>
          <w:color w:val="FF0000"/>
          <w:lang w:eastAsia="ko-KR"/>
        </w:rPr>
        <w:t xml:space="preserve"> network side</w:t>
      </w:r>
    </w:p>
    <w:p w14:paraId="4A54F4BE" w14:textId="77777777" w:rsidR="00CE4BF5" w:rsidRPr="006C7873" w:rsidRDefault="00CE4BF5" w:rsidP="00CE4BF5">
      <w:pPr>
        <w:pStyle w:val="Obs-prop"/>
        <w:ind w:left="720"/>
      </w:pPr>
      <w:r>
        <w:t>2</w:t>
      </w:r>
      <w:r w:rsidRPr="006C7873">
        <w:t xml:space="preserve">) UE is allowed to do UAI reporting via </w:t>
      </w:r>
      <w:proofErr w:type="spellStart"/>
      <w:r w:rsidRPr="006C7873">
        <w:rPr>
          <w:i/>
          <w:iCs/>
        </w:rPr>
        <w:t>OtherConfig</w:t>
      </w:r>
      <w:proofErr w:type="spellEnd"/>
      <w:r w:rsidRPr="006C7873">
        <w:t>.</w:t>
      </w:r>
    </w:p>
    <w:p w14:paraId="383E0B52" w14:textId="77777777" w:rsidR="00CE4BF5" w:rsidRPr="00CF5D3B" w:rsidRDefault="00CE4BF5" w:rsidP="00CE4BF5">
      <w:pPr>
        <w:pStyle w:val="Obs-prop"/>
        <w:ind w:left="720"/>
        <w:rPr>
          <w:rFonts w:eastAsiaTheme="minorEastAsia"/>
          <w:lang w:eastAsia="zh-CN"/>
        </w:rPr>
      </w:pPr>
      <w:r>
        <w:t>3</w:t>
      </w:r>
      <w:r w:rsidRPr="006C7873">
        <w:t xml:space="preserve">) </w:t>
      </w:r>
      <w:r>
        <w:t>N</w:t>
      </w:r>
      <w:r w:rsidRPr="006C7873">
        <w:t>etwork</w:t>
      </w:r>
      <w:r>
        <w:t xml:space="preserve"> may</w:t>
      </w:r>
      <w:r w:rsidRPr="006C7873">
        <w:t xml:space="preserve"> provide NW-side additional condition</w:t>
      </w:r>
      <w:r w:rsidRPr="006C7873">
        <w:rPr>
          <w:i/>
          <w:iCs/>
        </w:rPr>
        <w:t>.</w:t>
      </w:r>
      <w:r w:rsidRPr="006C7873">
        <w:t xml:space="preserve"> </w:t>
      </w:r>
      <w:r>
        <w:t xml:space="preserve"> FFS on the RRC signalling and whether it is mandatory or optional. </w:t>
      </w:r>
    </w:p>
    <w:p w14:paraId="3F4521A8" w14:textId="77777777" w:rsidR="00CE4BF5" w:rsidRPr="006C7873" w:rsidRDefault="00CE4BF5" w:rsidP="00CE4BF5">
      <w:pPr>
        <w:pStyle w:val="Obs-prop"/>
        <w:ind w:left="720"/>
      </w:pPr>
      <w:r>
        <w:t>4</w:t>
      </w:r>
      <w:r w:rsidRPr="006C7873">
        <w:t>) FFS on configuration</w:t>
      </w:r>
      <w:r>
        <w:t xml:space="preserve"> (</w:t>
      </w:r>
      <w:proofErr w:type="gramStart"/>
      <w:r>
        <w:t>e.g.</w:t>
      </w:r>
      <w:proofErr w:type="gramEnd"/>
      <w:r>
        <w:t xml:space="preserve"> inference configuration)</w:t>
      </w:r>
      <w:r w:rsidRPr="006C7873">
        <w:t xml:space="preserve"> of supported functionalities.</w:t>
      </w:r>
    </w:p>
    <w:p w14:paraId="2A7670C5" w14:textId="77777777" w:rsidR="00CE4BF5" w:rsidRPr="00A45184" w:rsidRDefault="00CE4BF5" w:rsidP="00CE4BF5">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3</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 xml:space="preserve">For step 4, leave it as FFS to provide additional information such as associated ID or preferred configuration for further discussion after </w:t>
      </w:r>
      <w:r w:rsidRPr="00A45184">
        <w:rPr>
          <w:rFonts w:ascii="Arial" w:eastAsia="굴림" w:hAnsi="Arial" w:cs="Arial"/>
          <w:b/>
          <w:bCs/>
          <w:color w:val="000000"/>
          <w:szCs w:val="22"/>
          <w:lang w:eastAsia="ko-KR"/>
        </w:rPr>
        <w:t xml:space="preserve">ambiguities </w:t>
      </w:r>
      <w:r>
        <w:rPr>
          <w:rFonts w:ascii="Arial" w:eastAsia="굴림" w:hAnsi="Arial" w:cs="Arial"/>
          <w:b/>
          <w:bCs/>
          <w:color w:val="000000"/>
          <w:szCs w:val="22"/>
          <w:lang w:eastAsia="ko-KR"/>
        </w:rPr>
        <w:t>about</w:t>
      </w:r>
      <w:r w:rsidRPr="00A45184">
        <w:rPr>
          <w:rFonts w:ascii="Arial" w:eastAsia="굴림" w:hAnsi="Arial" w:cs="Arial"/>
          <w:b/>
          <w:bCs/>
          <w:color w:val="000000"/>
          <w:szCs w:val="22"/>
          <w:lang w:eastAsia="ko-KR"/>
        </w:rPr>
        <w:t xml:space="preserve"> relation between </w:t>
      </w:r>
      <w:r w:rsidRPr="00A45184">
        <w:rPr>
          <w:rFonts w:ascii="Arial" w:eastAsia="굴림" w:hAnsi="Arial" w:cs="Arial" w:hint="eastAsia"/>
          <w:b/>
          <w:bCs/>
          <w:color w:val="000000"/>
          <w:szCs w:val="22"/>
          <w:lang w:eastAsia="ko-KR"/>
        </w:rPr>
        <w:t>N</w:t>
      </w:r>
      <w:r w:rsidRPr="00A45184">
        <w:rPr>
          <w:rFonts w:ascii="Arial" w:eastAsia="굴림" w:hAnsi="Arial" w:cs="Arial"/>
          <w:b/>
          <w:bCs/>
          <w:color w:val="000000"/>
          <w:szCs w:val="22"/>
          <w:lang w:eastAsia="ko-KR"/>
        </w:rPr>
        <w:t>W sided additional condition</w:t>
      </w:r>
      <w:r w:rsidRPr="00A45184">
        <w:rPr>
          <w:rFonts w:ascii="Arial" w:eastAsia="굴림" w:hAnsi="Arial" w:cs="Arial" w:hint="eastAsia"/>
          <w:b/>
          <w:bCs/>
          <w:color w:val="000000"/>
          <w:szCs w:val="22"/>
          <w:lang w:eastAsia="ko-KR"/>
        </w:rPr>
        <w:t xml:space="preserve"> </w:t>
      </w:r>
      <w:r w:rsidRPr="00A45184">
        <w:rPr>
          <w:rFonts w:ascii="Arial" w:eastAsia="굴림" w:hAnsi="Arial" w:cs="Arial"/>
          <w:b/>
          <w:bCs/>
          <w:color w:val="000000"/>
          <w:szCs w:val="22"/>
          <w:lang w:eastAsia="ko-KR"/>
        </w:rPr>
        <w:t>and full inference configuration</w:t>
      </w:r>
      <w:r>
        <w:rPr>
          <w:rFonts w:ascii="Arial" w:eastAsia="굴림" w:hAnsi="Arial" w:cs="Arial"/>
          <w:b/>
          <w:bCs/>
          <w:color w:val="000000"/>
          <w:szCs w:val="22"/>
          <w:lang w:eastAsia="ko-KR"/>
        </w:rPr>
        <w:t xml:space="preserve"> </w:t>
      </w:r>
      <w:r w:rsidRPr="00A45184">
        <w:rPr>
          <w:rFonts w:ascii="Arial" w:eastAsia="굴림" w:hAnsi="Arial" w:cs="Arial"/>
          <w:b/>
          <w:bCs/>
          <w:color w:val="000000"/>
          <w:szCs w:val="22"/>
          <w:lang w:eastAsia="ko-KR"/>
        </w:rPr>
        <w:t xml:space="preserve">and </w:t>
      </w:r>
      <w:r>
        <w:rPr>
          <w:rFonts w:ascii="Arial" w:eastAsia="굴림" w:hAnsi="Arial" w:cs="Arial"/>
          <w:b/>
          <w:bCs/>
          <w:color w:val="000000"/>
          <w:szCs w:val="22"/>
          <w:lang w:eastAsia="ko-KR"/>
        </w:rPr>
        <w:t>scope</w:t>
      </w:r>
      <w:r w:rsidRPr="00A45184">
        <w:rPr>
          <w:rFonts w:ascii="Arial" w:eastAsia="굴림" w:hAnsi="Arial" w:cs="Arial"/>
          <w:b/>
          <w:bCs/>
          <w:color w:val="000000"/>
          <w:szCs w:val="22"/>
          <w:lang w:eastAsia="ko-KR"/>
        </w:rPr>
        <w:t xml:space="preserve"> of full inference configuration whether it includes CSI framework configuration or outside of CSI framework configuration are clear. </w:t>
      </w:r>
      <w:r>
        <w:rPr>
          <w:rFonts w:ascii="Arial" w:hAnsi="Arial" w:cs="Arial"/>
          <w:b/>
          <w:bCs/>
          <w:lang w:eastAsia="ko-KR"/>
        </w:rPr>
        <w:t>Revised proposal can be:</w:t>
      </w:r>
    </w:p>
    <w:p w14:paraId="1CD0F33C" w14:textId="77777777" w:rsidR="00CE4BF5" w:rsidRPr="00CE317E" w:rsidRDefault="00CE4BF5" w:rsidP="00CE4BF5">
      <w:pPr>
        <w:pStyle w:val="Obs-prop"/>
      </w:pPr>
      <w:r w:rsidRPr="00CE317E">
        <w:t xml:space="preserve">Proposal 4: “Step 4”: UE reports applicable functionality in the following scenarios: </w:t>
      </w:r>
    </w:p>
    <w:p w14:paraId="17100B15" w14:textId="77777777" w:rsidR="00CE4BF5" w:rsidRPr="00CE317E" w:rsidRDefault="00CE4BF5" w:rsidP="00CE4BF5">
      <w:pPr>
        <w:pStyle w:val="Obs-prop"/>
        <w:ind w:left="720"/>
      </w:pPr>
      <w:r w:rsidRPr="00CE317E">
        <w:t>1) Upon being configured to provide applicable functionality and upon change of applicable functionality via UAI</w:t>
      </w:r>
    </w:p>
    <w:p w14:paraId="5D85E6A4" w14:textId="77777777" w:rsidR="00CE4BF5" w:rsidRDefault="00CE4BF5" w:rsidP="00CE4BF5">
      <w:pPr>
        <w:pStyle w:val="Obs-prop"/>
        <w:ind w:left="720"/>
      </w:pPr>
      <w:r w:rsidRPr="00CE317E">
        <w:lastRenderedPageBreak/>
        <w:t>2) As response to NW-side additional condition (if available), FFS other network configuration (</w:t>
      </w:r>
      <w:proofErr w:type="gramStart"/>
      <w:r w:rsidRPr="00CE317E">
        <w:t>e.g.</w:t>
      </w:r>
      <w:proofErr w:type="gramEnd"/>
      <w:r w:rsidRPr="00CE317E">
        <w:t xml:space="preserve"> inference configuration), FFS via UAI or </w:t>
      </w:r>
      <w:proofErr w:type="spellStart"/>
      <w:r w:rsidRPr="00CE317E">
        <w:rPr>
          <w:i/>
          <w:iCs/>
        </w:rPr>
        <w:t>RRCReconfigurationComplete</w:t>
      </w:r>
      <w:proofErr w:type="spellEnd"/>
      <w:r w:rsidRPr="00CE317E">
        <w:t>, et</w:t>
      </w:r>
      <w:r>
        <w:t>c</w:t>
      </w:r>
    </w:p>
    <w:p w14:paraId="74EDFC63" w14:textId="77777777" w:rsidR="00CE4BF5" w:rsidRPr="0097288A" w:rsidRDefault="00CE4BF5" w:rsidP="00CE4BF5">
      <w:pPr>
        <w:pStyle w:val="Obs-prop"/>
        <w:ind w:left="720"/>
        <w:rPr>
          <w:color w:val="FF0000"/>
        </w:rPr>
      </w:pPr>
      <w:r w:rsidRPr="0097288A">
        <w:rPr>
          <w:color w:val="FF0000"/>
        </w:rPr>
        <w:t xml:space="preserve">FFS whether associated ID related to NW-side additional </w:t>
      </w:r>
      <w:proofErr w:type="gramStart"/>
      <w:r w:rsidRPr="0097288A">
        <w:rPr>
          <w:color w:val="FF0000"/>
        </w:rPr>
        <w:t>condition(</w:t>
      </w:r>
      <w:proofErr w:type="gramEnd"/>
      <w:r w:rsidRPr="0097288A">
        <w:rPr>
          <w:color w:val="FF0000"/>
        </w:rPr>
        <w:t xml:space="preserve">if configured) or preferred configuration can be include along with applicability </w:t>
      </w:r>
    </w:p>
    <w:p w14:paraId="20880120" w14:textId="77777777" w:rsidR="00CE4BF5" w:rsidRPr="00B355F4" w:rsidRDefault="00CE4BF5" w:rsidP="00CE4BF5">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4</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For step 6, to remove first FFS (</w:t>
      </w:r>
      <w:r w:rsidRPr="00B355F4">
        <w:rPr>
          <w:rFonts w:ascii="Arial" w:eastAsia="굴림" w:hAnsi="Arial" w:cs="Arial"/>
          <w:b/>
          <w:bCs/>
          <w:color w:val="000000"/>
          <w:szCs w:val="22"/>
          <w:lang w:eastAsia="ko-KR"/>
        </w:rPr>
        <w:t>FFS on initial activation of applicable functionality if configuration of supported functionality is agreed to be provided in Step 3.</w:t>
      </w:r>
      <w:r>
        <w:rPr>
          <w:rFonts w:ascii="Arial" w:eastAsia="굴림" w:hAnsi="Arial" w:cs="Arial"/>
          <w:b/>
          <w:bCs/>
          <w:color w:val="000000"/>
          <w:szCs w:val="22"/>
          <w:lang w:eastAsia="ko-KR"/>
        </w:rPr>
        <w:t xml:space="preserve">) to avoid </w:t>
      </w:r>
      <w:r w:rsidRPr="00B355F4">
        <w:rPr>
          <w:rFonts w:ascii="Arial" w:eastAsia="굴림" w:hAnsi="Arial" w:cs="Arial"/>
          <w:b/>
          <w:bCs/>
          <w:color w:val="000000"/>
          <w:szCs w:val="22"/>
          <w:lang w:eastAsia="ko-KR"/>
        </w:rPr>
        <w:t>mismatch between the UE and the network</w:t>
      </w:r>
      <w:r>
        <w:rPr>
          <w:rFonts w:ascii="Arial" w:eastAsia="굴림" w:hAnsi="Arial" w:cs="Arial"/>
          <w:b/>
          <w:bCs/>
          <w:color w:val="000000"/>
          <w:szCs w:val="22"/>
          <w:lang w:eastAsia="ko-KR"/>
        </w:rPr>
        <w:t xml:space="preserve"> regarding the activated functionality</w:t>
      </w:r>
      <w:r w:rsidRPr="00B355F4">
        <w:rPr>
          <w:rFonts w:ascii="Arial" w:eastAsia="굴림" w:hAnsi="Arial" w:cs="Arial"/>
          <w:b/>
          <w:bCs/>
          <w:color w:val="000000"/>
          <w:szCs w:val="22"/>
          <w:lang w:eastAsia="ko-KR"/>
        </w:rPr>
        <w:t xml:space="preserve">, which is not suitable for NW side </w:t>
      </w:r>
      <w:r>
        <w:rPr>
          <w:rFonts w:ascii="Arial" w:eastAsia="굴림" w:hAnsi="Arial" w:cs="Arial"/>
          <w:b/>
          <w:bCs/>
          <w:color w:val="000000"/>
          <w:szCs w:val="22"/>
          <w:lang w:eastAsia="ko-KR"/>
        </w:rPr>
        <w:t>LCM</w:t>
      </w:r>
      <w:r w:rsidRPr="00B355F4">
        <w:rPr>
          <w:rFonts w:ascii="Arial" w:eastAsia="굴림" w:hAnsi="Arial" w:cs="Arial"/>
          <w:b/>
          <w:bCs/>
          <w:color w:val="000000"/>
          <w:szCs w:val="22"/>
          <w:lang w:eastAsia="ko-KR"/>
        </w:rPr>
        <w:t xml:space="preserve"> case</w:t>
      </w:r>
      <w:r>
        <w:rPr>
          <w:rFonts w:ascii="Arial" w:eastAsia="굴림" w:hAnsi="Arial" w:cs="Arial"/>
          <w:b/>
          <w:bCs/>
          <w:color w:val="000000"/>
          <w:szCs w:val="22"/>
          <w:lang w:eastAsia="ko-KR"/>
        </w:rPr>
        <w:t xml:space="preserve">. </w:t>
      </w:r>
      <w:r>
        <w:rPr>
          <w:rFonts w:ascii="Arial" w:hAnsi="Arial" w:cs="Arial"/>
          <w:b/>
          <w:bCs/>
          <w:lang w:eastAsia="ko-KR"/>
        </w:rPr>
        <w:t>Revised proposal can be:</w:t>
      </w:r>
    </w:p>
    <w:p w14:paraId="1C9FFEF2" w14:textId="77777777" w:rsidR="00CE4BF5" w:rsidRPr="00B355F4" w:rsidRDefault="00CE4BF5" w:rsidP="00CE4BF5">
      <w:pPr>
        <w:tabs>
          <w:tab w:val="left" w:pos="862"/>
        </w:tabs>
        <w:spacing w:before="240"/>
        <w:rPr>
          <w:b/>
          <w:bCs/>
          <w:sz w:val="20"/>
          <w:lang w:eastAsia="ko-KR"/>
        </w:rPr>
      </w:pPr>
      <w:r w:rsidRPr="00B355F4">
        <w:rPr>
          <w:b/>
          <w:bCs/>
          <w:sz w:val="20"/>
          <w:lang w:val="en-US"/>
        </w:rPr>
        <w:t xml:space="preserve">Proposal 6: The applicable functionality is initially activated by receiving its configuration when it is provided in Step 5. </w:t>
      </w:r>
      <w:r w:rsidRPr="0097288A">
        <w:rPr>
          <w:b/>
          <w:bCs/>
          <w:strike/>
          <w:color w:val="FF0000"/>
          <w:sz w:val="20"/>
          <w:lang w:val="en-US"/>
        </w:rPr>
        <w:t xml:space="preserve">FFS </w:t>
      </w:r>
      <w:r w:rsidRPr="0097288A">
        <w:rPr>
          <w:b/>
          <w:bCs/>
          <w:strike/>
          <w:color w:val="FF0000"/>
          <w:sz w:val="20"/>
        </w:rPr>
        <w:t xml:space="preserve">on initial activation of applicable functionality </w:t>
      </w:r>
      <w:r w:rsidRPr="0097288A">
        <w:rPr>
          <w:b/>
          <w:bCs/>
          <w:strike/>
          <w:color w:val="FF0000"/>
          <w:sz w:val="20"/>
          <w:lang w:val="en-US"/>
        </w:rPr>
        <w:t>if configuration of supported functionality is agreed to be provided in Step 3.</w:t>
      </w:r>
      <w:r w:rsidRPr="0097288A">
        <w:rPr>
          <w:b/>
          <w:bCs/>
          <w:color w:val="FF0000"/>
          <w:sz w:val="20"/>
          <w:lang w:val="en-US"/>
        </w:rPr>
        <w:t xml:space="preserve"> </w:t>
      </w:r>
      <w:r w:rsidRPr="00B355F4">
        <w:rPr>
          <w:b/>
          <w:bCs/>
          <w:sz w:val="20"/>
          <w:lang w:val="en-US"/>
        </w:rPr>
        <w:t>FFS on additional L1/L2</w:t>
      </w:r>
      <w:r w:rsidRPr="00F05F05">
        <w:rPr>
          <w:b/>
          <w:bCs/>
          <w:color w:val="FF0000"/>
          <w:sz w:val="20"/>
          <w:lang w:val="en-US"/>
        </w:rPr>
        <w:t>/L3</w:t>
      </w:r>
      <w:r w:rsidRPr="00B355F4">
        <w:rPr>
          <w:b/>
          <w:bCs/>
          <w:sz w:val="20"/>
          <w:lang w:val="en-US"/>
        </w:rPr>
        <w:t xml:space="preserve"> signaling for activation/deactivation.</w:t>
      </w:r>
    </w:p>
    <w:p w14:paraId="684C8664" w14:textId="77777777" w:rsidR="00CE4BF5" w:rsidRDefault="00CE4BF5" w:rsidP="00CE4BF5">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5</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 xml:space="preserve">Do not specify </w:t>
      </w:r>
      <w:r w:rsidRPr="009825E5">
        <w:rPr>
          <w:rFonts w:ascii="Arial" w:eastAsia="굴림" w:hAnsi="Arial" w:cs="Arial"/>
          <w:b/>
          <w:bCs/>
          <w:color w:val="000000"/>
          <w:szCs w:val="22"/>
          <w:lang w:eastAsia="ko-KR"/>
        </w:rPr>
        <w:t>UE-side additional condition</w:t>
      </w:r>
      <w:r>
        <w:rPr>
          <w:rFonts w:ascii="Arial" w:eastAsia="굴림" w:hAnsi="Arial" w:cs="Arial"/>
          <w:b/>
          <w:bCs/>
          <w:color w:val="000000"/>
          <w:szCs w:val="22"/>
          <w:lang w:eastAsia="ko-KR"/>
        </w:rPr>
        <w:t xml:space="preserve"> considering that all UE-side additional condition cannot be specified</w:t>
      </w:r>
    </w:p>
    <w:p w14:paraId="5ACCA882" w14:textId="77777777" w:rsidR="00CE4BF5" w:rsidRDefault="00CE4BF5" w:rsidP="00CE4BF5">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6</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To s</w:t>
      </w:r>
      <w:r w:rsidRPr="002F6DAB">
        <w:rPr>
          <w:rFonts w:ascii="Arial" w:eastAsia="굴림" w:hAnsi="Arial" w:cs="Arial"/>
          <w:b/>
          <w:bCs/>
          <w:color w:val="000000"/>
          <w:szCs w:val="22"/>
          <w:lang w:eastAsia="ko-KR"/>
        </w:rPr>
        <w:t xml:space="preserve">end UAI to notify of a non-applicable </w:t>
      </w:r>
      <w:r>
        <w:rPr>
          <w:rFonts w:ascii="Arial" w:eastAsia="굴림" w:hAnsi="Arial" w:cs="Arial"/>
          <w:b/>
          <w:bCs/>
          <w:color w:val="000000"/>
          <w:szCs w:val="22"/>
          <w:lang w:eastAsia="ko-KR"/>
        </w:rPr>
        <w:t>functionality</w:t>
      </w:r>
      <w:r w:rsidRPr="002F6DAB">
        <w:rPr>
          <w:rFonts w:ascii="Arial" w:eastAsia="굴림" w:hAnsi="Arial" w:cs="Arial"/>
          <w:b/>
          <w:bCs/>
          <w:color w:val="000000"/>
          <w:szCs w:val="22"/>
          <w:lang w:eastAsia="ko-KR"/>
        </w:rPr>
        <w:t xml:space="preserve"> that was previously reported as applicable, or to notify of an applicable </w:t>
      </w:r>
      <w:r>
        <w:rPr>
          <w:rFonts w:ascii="Arial" w:eastAsia="굴림" w:hAnsi="Arial" w:cs="Arial"/>
          <w:b/>
          <w:bCs/>
          <w:color w:val="000000"/>
          <w:szCs w:val="22"/>
          <w:lang w:eastAsia="ko-KR"/>
        </w:rPr>
        <w:t>functionality</w:t>
      </w:r>
      <w:r w:rsidRPr="002F6DAB">
        <w:rPr>
          <w:rFonts w:ascii="Arial" w:eastAsia="굴림" w:hAnsi="Arial" w:cs="Arial"/>
          <w:b/>
          <w:bCs/>
          <w:color w:val="000000"/>
          <w:szCs w:val="22"/>
          <w:lang w:eastAsia="ko-KR"/>
        </w:rPr>
        <w:t xml:space="preserve"> that was not reported as applicable</w:t>
      </w:r>
    </w:p>
    <w:p w14:paraId="7C77AE9B" w14:textId="77777777" w:rsidR="00CE4BF5" w:rsidRDefault="00CE4BF5" w:rsidP="00CE4BF5">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7</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 xml:space="preserve">To discuss </w:t>
      </w:r>
      <w:r w:rsidRPr="00287053">
        <w:rPr>
          <w:rFonts w:ascii="Arial" w:eastAsia="굴림" w:hAnsi="Arial" w:cs="Arial"/>
          <w:b/>
          <w:bCs/>
          <w:color w:val="000000"/>
          <w:szCs w:val="22"/>
          <w:lang w:eastAsia="ko-KR"/>
        </w:rPr>
        <w:t>whether the applicability related report can be utilized to reject the LCM command</w:t>
      </w:r>
      <w:r>
        <w:rPr>
          <w:rFonts w:ascii="Arial" w:eastAsia="굴림" w:hAnsi="Arial" w:cs="Arial"/>
          <w:b/>
          <w:bCs/>
          <w:color w:val="000000"/>
          <w:szCs w:val="22"/>
          <w:lang w:eastAsia="ko-KR"/>
        </w:rPr>
        <w:t>, e.g., the UE can report non-applicability for a functionality via UAI upon receiving activation command for the functionality</w:t>
      </w:r>
    </w:p>
    <w:p w14:paraId="46B4F5A7" w14:textId="77777777" w:rsidR="00CE4BF5" w:rsidRPr="00E33141" w:rsidRDefault="00CE4BF5" w:rsidP="00CE4BF5">
      <w:pPr>
        <w:rPr>
          <w:rFonts w:ascii="Arial" w:eastAsia="굴림" w:hAnsi="Arial" w:cs="Arial"/>
          <w:b/>
          <w:bCs/>
          <w:color w:val="000000"/>
          <w:szCs w:val="22"/>
          <w:lang w:eastAsia="ko-KR"/>
        </w:rPr>
      </w:pPr>
      <w:r w:rsidRPr="00E3314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8</w:t>
      </w:r>
      <w:r w:rsidRPr="00E33141">
        <w:rPr>
          <w:rFonts w:ascii="Arial" w:eastAsia="굴림" w:hAnsi="Arial" w:cs="Arial"/>
          <w:b/>
          <w:bCs/>
          <w:color w:val="000000"/>
          <w:szCs w:val="22"/>
          <w:lang w:eastAsia="ko-KR"/>
        </w:rPr>
        <w:t xml:space="preserve">. </w:t>
      </w:r>
      <w:r w:rsidRPr="00E33141">
        <w:rPr>
          <w:rFonts w:ascii="Arial" w:hAnsi="Arial" w:cs="Arial"/>
          <w:b/>
          <w:bCs/>
          <w:color w:val="0D0D0D"/>
          <w:shd w:val="clear" w:color="auto" w:fill="FFFFFF"/>
        </w:rPr>
        <w:t>To discuss the UE’s behaviour in cases where its requests are either rejected by the network or receive no response, particularly in the scenario of 'network-decision, UE-initiated'.</w:t>
      </w:r>
    </w:p>
    <w:p w14:paraId="3DB33A62" w14:textId="5885025C"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4"/>
    <w:p w14:paraId="3055860A" w14:textId="307237BF" w:rsidR="00BA3767" w:rsidRDefault="00070ADC" w:rsidP="00070ADC">
      <w:pPr>
        <w:ind w:left="1350" w:hanging="1350"/>
        <w:jc w:val="both"/>
      </w:pPr>
      <w:r>
        <w:t xml:space="preserve">[1] </w:t>
      </w:r>
      <w:r w:rsidR="001F76AC" w:rsidRPr="001F76AC">
        <w:t>R2-24xxxxx_[POST126][</w:t>
      </w:r>
      <w:proofErr w:type="gramStart"/>
      <w:r w:rsidR="001F76AC" w:rsidRPr="001F76AC">
        <w:t>032][</w:t>
      </w:r>
      <w:proofErr w:type="gramEnd"/>
      <w:r w:rsidR="001F76AC" w:rsidRPr="001F76AC">
        <w:t>AIML PHY] LCM (</w:t>
      </w:r>
      <w:proofErr w:type="spellStart"/>
      <w:r w:rsidR="001F76AC" w:rsidRPr="001F76AC">
        <w:t>Intel_Samsung</w:t>
      </w:r>
      <w:proofErr w:type="spellEnd"/>
      <w:r w:rsidR="001F76AC" w:rsidRPr="001F76AC">
        <w:t>)_Phase 2_v30_Rapp</w:t>
      </w:r>
      <w:r w:rsidR="001F76AC">
        <w:t>.docx</w:t>
      </w:r>
    </w:p>
    <w:p w14:paraId="32067217" w14:textId="149BDAF3" w:rsidR="00D03ED2" w:rsidRDefault="00D03ED2" w:rsidP="00D03ED2">
      <w:pPr>
        <w:overflowPunct w:val="0"/>
        <w:autoSpaceDE w:val="0"/>
        <w:autoSpaceDN w:val="0"/>
        <w:adjustRightInd w:val="0"/>
        <w:spacing w:line="240" w:lineRule="auto"/>
        <w:ind w:left="1418" w:hanging="284"/>
        <w:textAlignment w:val="baseline"/>
        <w:rPr>
          <w:szCs w:val="22"/>
          <w:lang w:eastAsia="ko-KR"/>
        </w:rPr>
      </w:pPr>
    </w:p>
    <w:sectPr w:rsidR="00D03ED2">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FDB8E" w14:textId="77777777" w:rsidR="00552A41" w:rsidRDefault="00552A41">
      <w:pPr>
        <w:spacing w:after="0" w:line="240" w:lineRule="auto"/>
      </w:pPr>
      <w:r>
        <w:separator/>
      </w:r>
    </w:p>
  </w:endnote>
  <w:endnote w:type="continuationSeparator" w:id="0">
    <w:p w14:paraId="05899195" w14:textId="77777777" w:rsidR="00552A41" w:rsidRDefault="0055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C3CBB" w14:textId="77777777" w:rsidR="00552A41" w:rsidRDefault="00552A41">
      <w:pPr>
        <w:spacing w:after="0" w:line="240" w:lineRule="auto"/>
      </w:pPr>
      <w:r>
        <w:separator/>
      </w:r>
    </w:p>
  </w:footnote>
  <w:footnote w:type="continuationSeparator" w:id="0">
    <w:p w14:paraId="171F8F28" w14:textId="77777777" w:rsidR="00552A41" w:rsidRDefault="00552A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9C17A4"/>
    <w:multiLevelType w:val="hybridMultilevel"/>
    <w:tmpl w:val="11121FD8"/>
    <w:lvl w:ilvl="0" w:tplc="DF0C607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F761AF"/>
    <w:multiLevelType w:val="hybridMultilevel"/>
    <w:tmpl w:val="E602620A"/>
    <w:lvl w:ilvl="0" w:tplc="EF74DB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12961"/>
    <w:multiLevelType w:val="hybridMultilevel"/>
    <w:tmpl w:val="BCD4BBEE"/>
    <w:lvl w:ilvl="0" w:tplc="38740A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530134"/>
    <w:multiLevelType w:val="hybridMultilevel"/>
    <w:tmpl w:val="5A6A083C"/>
    <w:lvl w:ilvl="0" w:tplc="1F52D3B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B15D4"/>
    <w:multiLevelType w:val="hybridMultilevel"/>
    <w:tmpl w:val="52E46AEE"/>
    <w:lvl w:ilvl="0" w:tplc="A0489CF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4855B52"/>
    <w:multiLevelType w:val="hybridMultilevel"/>
    <w:tmpl w:val="A9B2ADB6"/>
    <w:lvl w:ilvl="0" w:tplc="6D1EB440">
      <w:start w:val="1"/>
      <w:numFmt w:val="lowerLetter"/>
      <w:lvlText w:val="(%1)"/>
      <w:lvlJc w:val="left"/>
      <w:pPr>
        <w:ind w:left="2010" w:hanging="360"/>
      </w:pPr>
      <w:rPr>
        <w:rFonts w:hint="default"/>
      </w:rPr>
    </w:lvl>
    <w:lvl w:ilvl="1" w:tplc="04090019" w:tentative="1">
      <w:start w:val="1"/>
      <w:numFmt w:val="upperLetter"/>
      <w:lvlText w:val="%2."/>
      <w:lvlJc w:val="left"/>
      <w:pPr>
        <w:ind w:left="2450" w:hanging="400"/>
      </w:pPr>
    </w:lvl>
    <w:lvl w:ilvl="2" w:tplc="0409001B" w:tentative="1">
      <w:start w:val="1"/>
      <w:numFmt w:val="lowerRoman"/>
      <w:lvlText w:val="%3."/>
      <w:lvlJc w:val="right"/>
      <w:pPr>
        <w:ind w:left="2850" w:hanging="400"/>
      </w:pPr>
    </w:lvl>
    <w:lvl w:ilvl="3" w:tplc="0409000F" w:tentative="1">
      <w:start w:val="1"/>
      <w:numFmt w:val="decimal"/>
      <w:lvlText w:val="%4."/>
      <w:lvlJc w:val="left"/>
      <w:pPr>
        <w:ind w:left="3250" w:hanging="400"/>
      </w:pPr>
    </w:lvl>
    <w:lvl w:ilvl="4" w:tplc="04090019" w:tentative="1">
      <w:start w:val="1"/>
      <w:numFmt w:val="upperLetter"/>
      <w:lvlText w:val="%5."/>
      <w:lvlJc w:val="left"/>
      <w:pPr>
        <w:ind w:left="3650" w:hanging="400"/>
      </w:pPr>
    </w:lvl>
    <w:lvl w:ilvl="5" w:tplc="0409001B" w:tentative="1">
      <w:start w:val="1"/>
      <w:numFmt w:val="lowerRoman"/>
      <w:lvlText w:val="%6."/>
      <w:lvlJc w:val="right"/>
      <w:pPr>
        <w:ind w:left="4050" w:hanging="400"/>
      </w:pPr>
    </w:lvl>
    <w:lvl w:ilvl="6" w:tplc="0409000F" w:tentative="1">
      <w:start w:val="1"/>
      <w:numFmt w:val="decimal"/>
      <w:lvlText w:val="%7."/>
      <w:lvlJc w:val="left"/>
      <w:pPr>
        <w:ind w:left="4450" w:hanging="400"/>
      </w:pPr>
    </w:lvl>
    <w:lvl w:ilvl="7" w:tplc="04090019" w:tentative="1">
      <w:start w:val="1"/>
      <w:numFmt w:val="upperLetter"/>
      <w:lvlText w:val="%8."/>
      <w:lvlJc w:val="left"/>
      <w:pPr>
        <w:ind w:left="4850" w:hanging="400"/>
      </w:pPr>
    </w:lvl>
    <w:lvl w:ilvl="8" w:tplc="0409001B" w:tentative="1">
      <w:start w:val="1"/>
      <w:numFmt w:val="lowerRoman"/>
      <w:lvlText w:val="%9."/>
      <w:lvlJc w:val="right"/>
      <w:pPr>
        <w:ind w:left="5250" w:hanging="400"/>
      </w:pPr>
    </w:lvl>
  </w:abstractNum>
  <w:abstractNum w:abstractNumId="23"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6D816B4"/>
    <w:multiLevelType w:val="hybridMultilevel"/>
    <w:tmpl w:val="5A6A083C"/>
    <w:lvl w:ilvl="0" w:tplc="FFFFFFFF">
      <w:start w:val="1"/>
      <w:numFmt w:val="lowerRoman"/>
      <w:lvlText w:val="(%1)"/>
      <w:lvlJc w:val="left"/>
      <w:pPr>
        <w:ind w:left="1120" w:hanging="72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794C6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9"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BC149FF"/>
    <w:multiLevelType w:val="hybridMultilevel"/>
    <w:tmpl w:val="1D2C91C4"/>
    <w:lvl w:ilvl="0" w:tplc="4498C6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24E2173"/>
    <w:multiLevelType w:val="hybridMultilevel"/>
    <w:tmpl w:val="61764292"/>
    <w:lvl w:ilvl="0" w:tplc="9D38098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5D207B8"/>
    <w:multiLevelType w:val="multilevel"/>
    <w:tmpl w:val="7EF87C5A"/>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D6F7871"/>
    <w:multiLevelType w:val="hybridMultilevel"/>
    <w:tmpl w:val="5A6A083C"/>
    <w:lvl w:ilvl="0" w:tplc="FFFFFFFF">
      <w:start w:val="1"/>
      <w:numFmt w:val="lowerRoman"/>
      <w:lvlText w:val="(%1)"/>
      <w:lvlJc w:val="left"/>
      <w:pPr>
        <w:ind w:left="1120" w:hanging="72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2"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DCF34B7"/>
    <w:multiLevelType w:val="hybridMultilevel"/>
    <w:tmpl w:val="A0CC4772"/>
    <w:lvl w:ilvl="0" w:tplc="D7F69910">
      <w:start w:val="2"/>
      <w:numFmt w:val="bullet"/>
      <w:lvlText w:val="-"/>
      <w:lvlJc w:val="left"/>
      <w:pPr>
        <w:ind w:left="760" w:hanging="360"/>
      </w:pPr>
      <w:rPr>
        <w:rFonts w:ascii="Arial" w:eastAsia="PMingLiU" w:hAnsi="Arial" w:cs="Arial" w:hint="default"/>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43"/>
  </w:num>
  <w:num w:numId="2" w16cid:durableId="785469671">
    <w:abstractNumId w:val="30"/>
  </w:num>
  <w:num w:numId="3" w16cid:durableId="535509706">
    <w:abstractNumId w:val="12"/>
  </w:num>
  <w:num w:numId="4" w16cid:durableId="1090158128">
    <w:abstractNumId w:val="14"/>
  </w:num>
  <w:num w:numId="5" w16cid:durableId="1315178514">
    <w:abstractNumId w:val="6"/>
  </w:num>
  <w:num w:numId="6" w16cid:durableId="1705982630">
    <w:abstractNumId w:val="10"/>
  </w:num>
  <w:num w:numId="7" w16cid:durableId="1591308259">
    <w:abstractNumId w:val="44"/>
  </w:num>
  <w:num w:numId="8" w16cid:durableId="1605456281">
    <w:abstractNumId w:val="7"/>
  </w:num>
  <w:num w:numId="9" w16cid:durableId="373122180">
    <w:abstractNumId w:val="27"/>
  </w:num>
  <w:num w:numId="10" w16cid:durableId="68233536">
    <w:abstractNumId w:val="4"/>
  </w:num>
  <w:num w:numId="11" w16cid:durableId="806094663">
    <w:abstractNumId w:val="3"/>
  </w:num>
  <w:num w:numId="12" w16cid:durableId="681787589">
    <w:abstractNumId w:val="34"/>
  </w:num>
  <w:num w:numId="13" w16cid:durableId="383531951">
    <w:abstractNumId w:val="0"/>
  </w:num>
  <w:num w:numId="14" w16cid:durableId="1951937190">
    <w:abstractNumId w:val="45"/>
  </w:num>
  <w:num w:numId="15" w16cid:durableId="920525860">
    <w:abstractNumId w:val="16"/>
  </w:num>
  <w:num w:numId="16" w16cid:durableId="1130444088">
    <w:abstractNumId w:val="8"/>
  </w:num>
  <w:num w:numId="17" w16cid:durableId="1487284357">
    <w:abstractNumId w:val="24"/>
  </w:num>
  <w:num w:numId="18" w16cid:durableId="945161184">
    <w:abstractNumId w:val="40"/>
  </w:num>
  <w:num w:numId="19" w16cid:durableId="1313176653">
    <w:abstractNumId w:val="11"/>
  </w:num>
  <w:num w:numId="20" w16cid:durableId="58868691">
    <w:abstractNumId w:val="29"/>
  </w:num>
  <w:num w:numId="21" w16cid:durableId="972980070">
    <w:abstractNumId w:val="32"/>
  </w:num>
  <w:num w:numId="22" w16cid:durableId="1322465531">
    <w:abstractNumId w:val="33"/>
  </w:num>
  <w:num w:numId="23" w16cid:durableId="619382137">
    <w:abstractNumId w:val="18"/>
  </w:num>
  <w:num w:numId="24" w16cid:durableId="1578173798">
    <w:abstractNumId w:val="2"/>
  </w:num>
  <w:num w:numId="25" w16cid:durableId="1255937147">
    <w:abstractNumId w:val="1"/>
  </w:num>
  <w:num w:numId="26" w16cid:durableId="1788308329">
    <w:abstractNumId w:val="26"/>
  </w:num>
  <w:num w:numId="27" w16cid:durableId="1561210085">
    <w:abstractNumId w:val="23"/>
  </w:num>
  <w:num w:numId="28" w16cid:durableId="1998731316">
    <w:abstractNumId w:val="9"/>
  </w:num>
  <w:num w:numId="29" w16cid:durableId="1955094733">
    <w:abstractNumId w:val="21"/>
  </w:num>
  <w:num w:numId="30" w16cid:durableId="1625959601">
    <w:abstractNumId w:val="20"/>
  </w:num>
  <w:num w:numId="31" w16cid:durableId="1186795988">
    <w:abstractNumId w:val="47"/>
  </w:num>
  <w:num w:numId="32" w16cid:durableId="867647686">
    <w:abstractNumId w:val="37"/>
  </w:num>
  <w:num w:numId="33" w16cid:durableId="193467582">
    <w:abstractNumId w:val="35"/>
  </w:num>
  <w:num w:numId="34" w16cid:durableId="10767819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5685352">
    <w:abstractNumId w:val="13"/>
  </w:num>
  <w:num w:numId="36" w16cid:durableId="283004360">
    <w:abstractNumId w:val="28"/>
  </w:num>
  <w:num w:numId="37" w16cid:durableId="605383099">
    <w:abstractNumId w:val="46"/>
  </w:num>
  <w:num w:numId="38" w16cid:durableId="1987931805">
    <w:abstractNumId w:val="36"/>
  </w:num>
  <w:num w:numId="39" w16cid:durableId="1809736089">
    <w:abstractNumId w:val="5"/>
  </w:num>
  <w:num w:numId="40" w16cid:durableId="698239182">
    <w:abstractNumId w:val="38"/>
  </w:num>
  <w:num w:numId="41" w16cid:durableId="56319983">
    <w:abstractNumId w:val="15"/>
  </w:num>
  <w:num w:numId="42" w16cid:durableId="1269700303">
    <w:abstractNumId w:val="22"/>
  </w:num>
  <w:num w:numId="43" w16cid:durableId="893347156">
    <w:abstractNumId w:val="17"/>
  </w:num>
  <w:num w:numId="44" w16cid:durableId="528422219">
    <w:abstractNumId w:val="25"/>
  </w:num>
  <w:num w:numId="45" w16cid:durableId="114376065">
    <w:abstractNumId w:val="42"/>
  </w:num>
  <w:num w:numId="46" w16cid:durableId="1716851955">
    <w:abstractNumId w:val="19"/>
  </w:num>
  <w:num w:numId="47" w16cid:durableId="1702709720">
    <w:abstractNumId w:val="31"/>
  </w:num>
  <w:num w:numId="48" w16cid:durableId="1827546155">
    <w:abstractNumId w:val="39"/>
  </w:num>
  <w:num w:numId="49" w16cid:durableId="1256093285">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E97"/>
    <w:rsid w:val="00013370"/>
    <w:rsid w:val="00013CEC"/>
    <w:rsid w:val="00014C92"/>
    <w:rsid w:val="00020641"/>
    <w:rsid w:val="00021278"/>
    <w:rsid w:val="00021706"/>
    <w:rsid w:val="00021AAC"/>
    <w:rsid w:val="00032238"/>
    <w:rsid w:val="00035A11"/>
    <w:rsid w:val="00036F8A"/>
    <w:rsid w:val="00041CB7"/>
    <w:rsid w:val="000453DB"/>
    <w:rsid w:val="00045450"/>
    <w:rsid w:val="0004697E"/>
    <w:rsid w:val="00046BDB"/>
    <w:rsid w:val="0005070A"/>
    <w:rsid w:val="00050E05"/>
    <w:rsid w:val="000514F2"/>
    <w:rsid w:val="0005352D"/>
    <w:rsid w:val="00053881"/>
    <w:rsid w:val="000539C0"/>
    <w:rsid w:val="000550E1"/>
    <w:rsid w:val="0005517E"/>
    <w:rsid w:val="00056149"/>
    <w:rsid w:val="00060C07"/>
    <w:rsid w:val="00063D37"/>
    <w:rsid w:val="000653C2"/>
    <w:rsid w:val="00066522"/>
    <w:rsid w:val="000666D9"/>
    <w:rsid w:val="00070ADC"/>
    <w:rsid w:val="00071FAE"/>
    <w:rsid w:val="0007503E"/>
    <w:rsid w:val="00075630"/>
    <w:rsid w:val="00077E40"/>
    <w:rsid w:val="000809C6"/>
    <w:rsid w:val="00081295"/>
    <w:rsid w:val="000833C7"/>
    <w:rsid w:val="000851EF"/>
    <w:rsid w:val="000874DF"/>
    <w:rsid w:val="00087C1E"/>
    <w:rsid w:val="000921C3"/>
    <w:rsid w:val="00092A6C"/>
    <w:rsid w:val="00093085"/>
    <w:rsid w:val="00093C81"/>
    <w:rsid w:val="000968F3"/>
    <w:rsid w:val="00097069"/>
    <w:rsid w:val="000A0B94"/>
    <w:rsid w:val="000A167A"/>
    <w:rsid w:val="000A355B"/>
    <w:rsid w:val="000A4B10"/>
    <w:rsid w:val="000A4B24"/>
    <w:rsid w:val="000A4FDA"/>
    <w:rsid w:val="000A5D69"/>
    <w:rsid w:val="000A7555"/>
    <w:rsid w:val="000A7C03"/>
    <w:rsid w:val="000A7C42"/>
    <w:rsid w:val="000A7CB6"/>
    <w:rsid w:val="000B0139"/>
    <w:rsid w:val="000B146C"/>
    <w:rsid w:val="000B1E20"/>
    <w:rsid w:val="000B2601"/>
    <w:rsid w:val="000B52C8"/>
    <w:rsid w:val="000B5606"/>
    <w:rsid w:val="000B691D"/>
    <w:rsid w:val="000B7437"/>
    <w:rsid w:val="000C07D8"/>
    <w:rsid w:val="000C306A"/>
    <w:rsid w:val="000C62AB"/>
    <w:rsid w:val="000C7D4E"/>
    <w:rsid w:val="000D1C47"/>
    <w:rsid w:val="000D1F10"/>
    <w:rsid w:val="000D58C5"/>
    <w:rsid w:val="000E0399"/>
    <w:rsid w:val="000E13D8"/>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96B"/>
    <w:rsid w:val="00133F08"/>
    <w:rsid w:val="001368AD"/>
    <w:rsid w:val="00136EC0"/>
    <w:rsid w:val="001374D2"/>
    <w:rsid w:val="0014019D"/>
    <w:rsid w:val="001409FA"/>
    <w:rsid w:val="00140C7A"/>
    <w:rsid w:val="00140D68"/>
    <w:rsid w:val="00142ECF"/>
    <w:rsid w:val="00143407"/>
    <w:rsid w:val="0014491D"/>
    <w:rsid w:val="0014798B"/>
    <w:rsid w:val="00147D19"/>
    <w:rsid w:val="0015019A"/>
    <w:rsid w:val="001517E8"/>
    <w:rsid w:val="00153113"/>
    <w:rsid w:val="00153572"/>
    <w:rsid w:val="001554AA"/>
    <w:rsid w:val="0015563F"/>
    <w:rsid w:val="00157D93"/>
    <w:rsid w:val="00160E77"/>
    <w:rsid w:val="00161AA8"/>
    <w:rsid w:val="00172D0F"/>
    <w:rsid w:val="0017320D"/>
    <w:rsid w:val="00174DD8"/>
    <w:rsid w:val="00176940"/>
    <w:rsid w:val="001778E1"/>
    <w:rsid w:val="00180879"/>
    <w:rsid w:val="00184D2A"/>
    <w:rsid w:val="001869BF"/>
    <w:rsid w:val="0018745F"/>
    <w:rsid w:val="00191954"/>
    <w:rsid w:val="00192B21"/>
    <w:rsid w:val="00194E85"/>
    <w:rsid w:val="00195D9E"/>
    <w:rsid w:val="00197DD0"/>
    <w:rsid w:val="001A06B8"/>
    <w:rsid w:val="001A12B1"/>
    <w:rsid w:val="001A3695"/>
    <w:rsid w:val="001A4A11"/>
    <w:rsid w:val="001A4DF0"/>
    <w:rsid w:val="001A5907"/>
    <w:rsid w:val="001A5B0D"/>
    <w:rsid w:val="001A5C8C"/>
    <w:rsid w:val="001B477B"/>
    <w:rsid w:val="001B7F74"/>
    <w:rsid w:val="001C0915"/>
    <w:rsid w:val="001C0F80"/>
    <w:rsid w:val="001C13EA"/>
    <w:rsid w:val="001C2501"/>
    <w:rsid w:val="001C5593"/>
    <w:rsid w:val="001C69C9"/>
    <w:rsid w:val="001C6C64"/>
    <w:rsid w:val="001C6EA1"/>
    <w:rsid w:val="001C7B90"/>
    <w:rsid w:val="001D0BA6"/>
    <w:rsid w:val="001D59C7"/>
    <w:rsid w:val="001E0465"/>
    <w:rsid w:val="001E3792"/>
    <w:rsid w:val="001E3E2C"/>
    <w:rsid w:val="001E4AE2"/>
    <w:rsid w:val="001E5285"/>
    <w:rsid w:val="001E529C"/>
    <w:rsid w:val="001E6A03"/>
    <w:rsid w:val="001F3E0C"/>
    <w:rsid w:val="001F489D"/>
    <w:rsid w:val="001F541E"/>
    <w:rsid w:val="001F585D"/>
    <w:rsid w:val="001F6F97"/>
    <w:rsid w:val="001F76AC"/>
    <w:rsid w:val="001F7DE6"/>
    <w:rsid w:val="002021A5"/>
    <w:rsid w:val="00211DB8"/>
    <w:rsid w:val="002122AA"/>
    <w:rsid w:val="00215581"/>
    <w:rsid w:val="0021583F"/>
    <w:rsid w:val="0022423A"/>
    <w:rsid w:val="0022703A"/>
    <w:rsid w:val="00227B08"/>
    <w:rsid w:val="00231109"/>
    <w:rsid w:val="0023389F"/>
    <w:rsid w:val="00235D44"/>
    <w:rsid w:val="0024008D"/>
    <w:rsid w:val="00240A55"/>
    <w:rsid w:val="00241A65"/>
    <w:rsid w:val="00243F16"/>
    <w:rsid w:val="00252683"/>
    <w:rsid w:val="0025582B"/>
    <w:rsid w:val="00255BEE"/>
    <w:rsid w:val="00255EFB"/>
    <w:rsid w:val="002563D4"/>
    <w:rsid w:val="00257079"/>
    <w:rsid w:val="00260446"/>
    <w:rsid w:val="00261233"/>
    <w:rsid w:val="002632BE"/>
    <w:rsid w:val="00263AC4"/>
    <w:rsid w:val="00265BC6"/>
    <w:rsid w:val="00267974"/>
    <w:rsid w:val="0027345B"/>
    <w:rsid w:val="00274625"/>
    <w:rsid w:val="00274AE4"/>
    <w:rsid w:val="00274F6F"/>
    <w:rsid w:val="00275964"/>
    <w:rsid w:val="002764D3"/>
    <w:rsid w:val="002765C6"/>
    <w:rsid w:val="00277D9F"/>
    <w:rsid w:val="00282DF1"/>
    <w:rsid w:val="00283C23"/>
    <w:rsid w:val="0028488E"/>
    <w:rsid w:val="00284A79"/>
    <w:rsid w:val="00285A88"/>
    <w:rsid w:val="002863F8"/>
    <w:rsid w:val="00287053"/>
    <w:rsid w:val="00287A83"/>
    <w:rsid w:val="00290DCE"/>
    <w:rsid w:val="00290FC7"/>
    <w:rsid w:val="00292068"/>
    <w:rsid w:val="00292115"/>
    <w:rsid w:val="002930A2"/>
    <w:rsid w:val="00293544"/>
    <w:rsid w:val="00294370"/>
    <w:rsid w:val="0029695A"/>
    <w:rsid w:val="00296C72"/>
    <w:rsid w:val="002A0881"/>
    <w:rsid w:val="002A1EA6"/>
    <w:rsid w:val="002A3B1C"/>
    <w:rsid w:val="002A4721"/>
    <w:rsid w:val="002A7817"/>
    <w:rsid w:val="002B4647"/>
    <w:rsid w:val="002B5B0C"/>
    <w:rsid w:val="002B5C1D"/>
    <w:rsid w:val="002B7809"/>
    <w:rsid w:val="002C168A"/>
    <w:rsid w:val="002C2B1F"/>
    <w:rsid w:val="002C56E9"/>
    <w:rsid w:val="002C5BA9"/>
    <w:rsid w:val="002C5D3E"/>
    <w:rsid w:val="002C60DD"/>
    <w:rsid w:val="002C62C0"/>
    <w:rsid w:val="002D019E"/>
    <w:rsid w:val="002D0C53"/>
    <w:rsid w:val="002D27F1"/>
    <w:rsid w:val="002D420B"/>
    <w:rsid w:val="002D572B"/>
    <w:rsid w:val="002D6F70"/>
    <w:rsid w:val="002E16B2"/>
    <w:rsid w:val="002E17B7"/>
    <w:rsid w:val="002E23DA"/>
    <w:rsid w:val="002E27C0"/>
    <w:rsid w:val="002E406E"/>
    <w:rsid w:val="002E4864"/>
    <w:rsid w:val="002E5606"/>
    <w:rsid w:val="002E5B73"/>
    <w:rsid w:val="002E63B8"/>
    <w:rsid w:val="002E686E"/>
    <w:rsid w:val="002E7DE2"/>
    <w:rsid w:val="002F0D49"/>
    <w:rsid w:val="002F0E0F"/>
    <w:rsid w:val="002F12C5"/>
    <w:rsid w:val="002F1972"/>
    <w:rsid w:val="002F3EE9"/>
    <w:rsid w:val="002F4A18"/>
    <w:rsid w:val="002F4F52"/>
    <w:rsid w:val="002F5578"/>
    <w:rsid w:val="002F56A1"/>
    <w:rsid w:val="002F6DAB"/>
    <w:rsid w:val="003020AF"/>
    <w:rsid w:val="003039DC"/>
    <w:rsid w:val="00303C29"/>
    <w:rsid w:val="00304EFB"/>
    <w:rsid w:val="00313419"/>
    <w:rsid w:val="00315B14"/>
    <w:rsid w:val="00316594"/>
    <w:rsid w:val="00321217"/>
    <w:rsid w:val="00323133"/>
    <w:rsid w:val="0032448E"/>
    <w:rsid w:val="003248C6"/>
    <w:rsid w:val="00324DB0"/>
    <w:rsid w:val="003257FD"/>
    <w:rsid w:val="003300B8"/>
    <w:rsid w:val="0033148F"/>
    <w:rsid w:val="003347C4"/>
    <w:rsid w:val="00337925"/>
    <w:rsid w:val="00337BAF"/>
    <w:rsid w:val="003443F3"/>
    <w:rsid w:val="0034585F"/>
    <w:rsid w:val="0034591A"/>
    <w:rsid w:val="003476A7"/>
    <w:rsid w:val="0035068B"/>
    <w:rsid w:val="00351572"/>
    <w:rsid w:val="00352396"/>
    <w:rsid w:val="00354442"/>
    <w:rsid w:val="0035484E"/>
    <w:rsid w:val="00355312"/>
    <w:rsid w:val="003571B5"/>
    <w:rsid w:val="0036169E"/>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53EA"/>
    <w:rsid w:val="00387014"/>
    <w:rsid w:val="0038708F"/>
    <w:rsid w:val="00391FB9"/>
    <w:rsid w:val="0039273F"/>
    <w:rsid w:val="003949FF"/>
    <w:rsid w:val="00394AB8"/>
    <w:rsid w:val="00397C90"/>
    <w:rsid w:val="00397D09"/>
    <w:rsid w:val="003A4E3C"/>
    <w:rsid w:val="003A4F39"/>
    <w:rsid w:val="003B0052"/>
    <w:rsid w:val="003B1C74"/>
    <w:rsid w:val="003B358E"/>
    <w:rsid w:val="003B6696"/>
    <w:rsid w:val="003B7558"/>
    <w:rsid w:val="003B7DD0"/>
    <w:rsid w:val="003C0929"/>
    <w:rsid w:val="003C1989"/>
    <w:rsid w:val="003C2907"/>
    <w:rsid w:val="003C2BBD"/>
    <w:rsid w:val="003C45EC"/>
    <w:rsid w:val="003C5253"/>
    <w:rsid w:val="003C69C5"/>
    <w:rsid w:val="003D3C98"/>
    <w:rsid w:val="003D4008"/>
    <w:rsid w:val="003D4F9A"/>
    <w:rsid w:val="003D6EE4"/>
    <w:rsid w:val="003D7B73"/>
    <w:rsid w:val="003E0267"/>
    <w:rsid w:val="003E1214"/>
    <w:rsid w:val="003E13A1"/>
    <w:rsid w:val="003E6152"/>
    <w:rsid w:val="003E7D7C"/>
    <w:rsid w:val="003F0490"/>
    <w:rsid w:val="003F1A16"/>
    <w:rsid w:val="003F1AF3"/>
    <w:rsid w:val="003F222B"/>
    <w:rsid w:val="003F22D8"/>
    <w:rsid w:val="003F32F9"/>
    <w:rsid w:val="003F3BD4"/>
    <w:rsid w:val="004006B3"/>
    <w:rsid w:val="00400BAD"/>
    <w:rsid w:val="00400D02"/>
    <w:rsid w:val="0040282C"/>
    <w:rsid w:val="00402ED2"/>
    <w:rsid w:val="004046C2"/>
    <w:rsid w:val="00405EB5"/>
    <w:rsid w:val="00411835"/>
    <w:rsid w:val="00411DBC"/>
    <w:rsid w:val="004132B2"/>
    <w:rsid w:val="004134A0"/>
    <w:rsid w:val="00415733"/>
    <w:rsid w:val="00417EA5"/>
    <w:rsid w:val="004227CE"/>
    <w:rsid w:val="00424C99"/>
    <w:rsid w:val="00426651"/>
    <w:rsid w:val="004323CB"/>
    <w:rsid w:val="00432AAD"/>
    <w:rsid w:val="0043446A"/>
    <w:rsid w:val="00436D1A"/>
    <w:rsid w:val="00445FB5"/>
    <w:rsid w:val="0044601E"/>
    <w:rsid w:val="00447FAB"/>
    <w:rsid w:val="004508F4"/>
    <w:rsid w:val="00450B3B"/>
    <w:rsid w:val="00450C2B"/>
    <w:rsid w:val="004510F8"/>
    <w:rsid w:val="0045131B"/>
    <w:rsid w:val="004570C2"/>
    <w:rsid w:val="0045769D"/>
    <w:rsid w:val="00457C8C"/>
    <w:rsid w:val="00460B81"/>
    <w:rsid w:val="00460D27"/>
    <w:rsid w:val="0046162F"/>
    <w:rsid w:val="00463111"/>
    <w:rsid w:val="0046403A"/>
    <w:rsid w:val="004657FF"/>
    <w:rsid w:val="00466607"/>
    <w:rsid w:val="00470169"/>
    <w:rsid w:val="00471288"/>
    <w:rsid w:val="00473FA0"/>
    <w:rsid w:val="00474233"/>
    <w:rsid w:val="004750E8"/>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56C9"/>
    <w:rsid w:val="004A1B0E"/>
    <w:rsid w:val="004A2341"/>
    <w:rsid w:val="004A2AFA"/>
    <w:rsid w:val="004A35BA"/>
    <w:rsid w:val="004A3FB1"/>
    <w:rsid w:val="004A5751"/>
    <w:rsid w:val="004A7DCB"/>
    <w:rsid w:val="004B04F5"/>
    <w:rsid w:val="004B05A5"/>
    <w:rsid w:val="004B0A65"/>
    <w:rsid w:val="004B1352"/>
    <w:rsid w:val="004B1595"/>
    <w:rsid w:val="004B18E2"/>
    <w:rsid w:val="004B2005"/>
    <w:rsid w:val="004B24F7"/>
    <w:rsid w:val="004B371E"/>
    <w:rsid w:val="004B3DBC"/>
    <w:rsid w:val="004B3ECC"/>
    <w:rsid w:val="004B47A0"/>
    <w:rsid w:val="004B7067"/>
    <w:rsid w:val="004C0688"/>
    <w:rsid w:val="004C29C2"/>
    <w:rsid w:val="004C3629"/>
    <w:rsid w:val="004C632B"/>
    <w:rsid w:val="004C6A1C"/>
    <w:rsid w:val="004C7738"/>
    <w:rsid w:val="004C7759"/>
    <w:rsid w:val="004C7904"/>
    <w:rsid w:val="004D0216"/>
    <w:rsid w:val="004D1FBD"/>
    <w:rsid w:val="004D2EB4"/>
    <w:rsid w:val="004D5F1E"/>
    <w:rsid w:val="004D68E0"/>
    <w:rsid w:val="004D76F5"/>
    <w:rsid w:val="004E0DC0"/>
    <w:rsid w:val="004E1680"/>
    <w:rsid w:val="004E3805"/>
    <w:rsid w:val="004E4D45"/>
    <w:rsid w:val="004E5B9B"/>
    <w:rsid w:val="004F1B65"/>
    <w:rsid w:val="004F2E5B"/>
    <w:rsid w:val="004F3ABB"/>
    <w:rsid w:val="004F4386"/>
    <w:rsid w:val="004F571C"/>
    <w:rsid w:val="005002A1"/>
    <w:rsid w:val="00504471"/>
    <w:rsid w:val="00506D91"/>
    <w:rsid w:val="00507D79"/>
    <w:rsid w:val="00510FB7"/>
    <w:rsid w:val="00513594"/>
    <w:rsid w:val="00521C11"/>
    <w:rsid w:val="00521C9F"/>
    <w:rsid w:val="005238E4"/>
    <w:rsid w:val="00523FD8"/>
    <w:rsid w:val="00524897"/>
    <w:rsid w:val="00524BC7"/>
    <w:rsid w:val="005277EE"/>
    <w:rsid w:val="00527D6D"/>
    <w:rsid w:val="00532A0E"/>
    <w:rsid w:val="00533565"/>
    <w:rsid w:val="00536278"/>
    <w:rsid w:val="005362E1"/>
    <w:rsid w:val="005369A6"/>
    <w:rsid w:val="005369B9"/>
    <w:rsid w:val="00540D69"/>
    <w:rsid w:val="0054192B"/>
    <w:rsid w:val="00541BFA"/>
    <w:rsid w:val="0054275A"/>
    <w:rsid w:val="005444CD"/>
    <w:rsid w:val="0054492B"/>
    <w:rsid w:val="00544FF1"/>
    <w:rsid w:val="005451DC"/>
    <w:rsid w:val="005470C0"/>
    <w:rsid w:val="0055263C"/>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349A"/>
    <w:rsid w:val="005C6188"/>
    <w:rsid w:val="005C641E"/>
    <w:rsid w:val="005C6FBC"/>
    <w:rsid w:val="005D00B2"/>
    <w:rsid w:val="005D06A4"/>
    <w:rsid w:val="005D07FD"/>
    <w:rsid w:val="005D2EDF"/>
    <w:rsid w:val="005D377D"/>
    <w:rsid w:val="005D463F"/>
    <w:rsid w:val="005E2F3F"/>
    <w:rsid w:val="005E332B"/>
    <w:rsid w:val="005E3A3C"/>
    <w:rsid w:val="005E3B8E"/>
    <w:rsid w:val="005E4A35"/>
    <w:rsid w:val="005E4CBA"/>
    <w:rsid w:val="005E4F8A"/>
    <w:rsid w:val="005E654F"/>
    <w:rsid w:val="005E6C29"/>
    <w:rsid w:val="005E7FFA"/>
    <w:rsid w:val="005F0BD9"/>
    <w:rsid w:val="005F24BD"/>
    <w:rsid w:val="005F4EE6"/>
    <w:rsid w:val="005F52AB"/>
    <w:rsid w:val="005F5AAD"/>
    <w:rsid w:val="005F723B"/>
    <w:rsid w:val="005F7363"/>
    <w:rsid w:val="00601A03"/>
    <w:rsid w:val="00602EAF"/>
    <w:rsid w:val="00603450"/>
    <w:rsid w:val="0060559D"/>
    <w:rsid w:val="0060625E"/>
    <w:rsid w:val="00606BD2"/>
    <w:rsid w:val="00607494"/>
    <w:rsid w:val="0061170F"/>
    <w:rsid w:val="00614AB5"/>
    <w:rsid w:val="006155C8"/>
    <w:rsid w:val="00616363"/>
    <w:rsid w:val="00616CC0"/>
    <w:rsid w:val="006202D0"/>
    <w:rsid w:val="006269C6"/>
    <w:rsid w:val="006312E9"/>
    <w:rsid w:val="00631502"/>
    <w:rsid w:val="006320D5"/>
    <w:rsid w:val="00632B06"/>
    <w:rsid w:val="00632F91"/>
    <w:rsid w:val="006352F8"/>
    <w:rsid w:val="0063605B"/>
    <w:rsid w:val="006369A2"/>
    <w:rsid w:val="00641DBF"/>
    <w:rsid w:val="00643A78"/>
    <w:rsid w:val="006440A5"/>
    <w:rsid w:val="006472B9"/>
    <w:rsid w:val="00651511"/>
    <w:rsid w:val="00651558"/>
    <w:rsid w:val="00653C5C"/>
    <w:rsid w:val="0065589A"/>
    <w:rsid w:val="006563FB"/>
    <w:rsid w:val="0065657B"/>
    <w:rsid w:val="00656DD3"/>
    <w:rsid w:val="00657A1C"/>
    <w:rsid w:val="0066018C"/>
    <w:rsid w:val="00661642"/>
    <w:rsid w:val="00661D8A"/>
    <w:rsid w:val="00663AC1"/>
    <w:rsid w:val="00664B02"/>
    <w:rsid w:val="00665A7F"/>
    <w:rsid w:val="006672EA"/>
    <w:rsid w:val="00667E73"/>
    <w:rsid w:val="006709C5"/>
    <w:rsid w:val="00670F1F"/>
    <w:rsid w:val="006712EE"/>
    <w:rsid w:val="0067182B"/>
    <w:rsid w:val="0067212E"/>
    <w:rsid w:val="0067253C"/>
    <w:rsid w:val="006735A2"/>
    <w:rsid w:val="0067370B"/>
    <w:rsid w:val="00674A3E"/>
    <w:rsid w:val="00675DB5"/>
    <w:rsid w:val="0067658B"/>
    <w:rsid w:val="00677301"/>
    <w:rsid w:val="00677CBA"/>
    <w:rsid w:val="00680CD4"/>
    <w:rsid w:val="006816D1"/>
    <w:rsid w:val="00683F35"/>
    <w:rsid w:val="00684C62"/>
    <w:rsid w:val="00685DBD"/>
    <w:rsid w:val="00685E8D"/>
    <w:rsid w:val="0068653C"/>
    <w:rsid w:val="00690FB6"/>
    <w:rsid w:val="006916F8"/>
    <w:rsid w:val="00691C29"/>
    <w:rsid w:val="00691EB6"/>
    <w:rsid w:val="006933AD"/>
    <w:rsid w:val="00693FFA"/>
    <w:rsid w:val="00694927"/>
    <w:rsid w:val="00694D5B"/>
    <w:rsid w:val="00695DF1"/>
    <w:rsid w:val="006965A3"/>
    <w:rsid w:val="006A4510"/>
    <w:rsid w:val="006A4D1E"/>
    <w:rsid w:val="006B020E"/>
    <w:rsid w:val="006B0D7C"/>
    <w:rsid w:val="006B11C7"/>
    <w:rsid w:val="006B20C4"/>
    <w:rsid w:val="006B291A"/>
    <w:rsid w:val="006B4754"/>
    <w:rsid w:val="006B5435"/>
    <w:rsid w:val="006B5B88"/>
    <w:rsid w:val="006B5D08"/>
    <w:rsid w:val="006C10D5"/>
    <w:rsid w:val="006C4BD4"/>
    <w:rsid w:val="006C4E92"/>
    <w:rsid w:val="006C62E0"/>
    <w:rsid w:val="006C64E2"/>
    <w:rsid w:val="006D1221"/>
    <w:rsid w:val="006D1358"/>
    <w:rsid w:val="006D4489"/>
    <w:rsid w:val="006D740F"/>
    <w:rsid w:val="006E2703"/>
    <w:rsid w:val="006E29F4"/>
    <w:rsid w:val="006E492D"/>
    <w:rsid w:val="006E4E8B"/>
    <w:rsid w:val="006E4F12"/>
    <w:rsid w:val="006E5B4B"/>
    <w:rsid w:val="006E6E57"/>
    <w:rsid w:val="006E7F5F"/>
    <w:rsid w:val="006F08A7"/>
    <w:rsid w:val="006F125E"/>
    <w:rsid w:val="006F4AB0"/>
    <w:rsid w:val="006F4EBE"/>
    <w:rsid w:val="006F5591"/>
    <w:rsid w:val="006F6217"/>
    <w:rsid w:val="006F7F6B"/>
    <w:rsid w:val="00706A22"/>
    <w:rsid w:val="00711AD3"/>
    <w:rsid w:val="0071311B"/>
    <w:rsid w:val="007134F2"/>
    <w:rsid w:val="00713CFE"/>
    <w:rsid w:val="00720403"/>
    <w:rsid w:val="007215E2"/>
    <w:rsid w:val="00721E13"/>
    <w:rsid w:val="00723927"/>
    <w:rsid w:val="00726A41"/>
    <w:rsid w:val="00727D5A"/>
    <w:rsid w:val="0073020E"/>
    <w:rsid w:val="00731E89"/>
    <w:rsid w:val="00731EF7"/>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392E"/>
    <w:rsid w:val="00755178"/>
    <w:rsid w:val="0075554F"/>
    <w:rsid w:val="00755FE1"/>
    <w:rsid w:val="00760AF3"/>
    <w:rsid w:val="00762B34"/>
    <w:rsid w:val="00764820"/>
    <w:rsid w:val="00764A99"/>
    <w:rsid w:val="0076571D"/>
    <w:rsid w:val="007667EF"/>
    <w:rsid w:val="00767EFD"/>
    <w:rsid w:val="00770305"/>
    <w:rsid w:val="007709AC"/>
    <w:rsid w:val="0077159C"/>
    <w:rsid w:val="0077200E"/>
    <w:rsid w:val="00772E55"/>
    <w:rsid w:val="00773721"/>
    <w:rsid w:val="007745DA"/>
    <w:rsid w:val="0077475A"/>
    <w:rsid w:val="00775D16"/>
    <w:rsid w:val="007770C3"/>
    <w:rsid w:val="00780737"/>
    <w:rsid w:val="00780C32"/>
    <w:rsid w:val="00785B50"/>
    <w:rsid w:val="00785C11"/>
    <w:rsid w:val="0078644D"/>
    <w:rsid w:val="007865B9"/>
    <w:rsid w:val="00787AAA"/>
    <w:rsid w:val="00792267"/>
    <w:rsid w:val="00793004"/>
    <w:rsid w:val="0079462E"/>
    <w:rsid w:val="0079646E"/>
    <w:rsid w:val="0079764C"/>
    <w:rsid w:val="0079779D"/>
    <w:rsid w:val="007977AA"/>
    <w:rsid w:val="007A2A37"/>
    <w:rsid w:val="007A2DC3"/>
    <w:rsid w:val="007A3DA9"/>
    <w:rsid w:val="007A4572"/>
    <w:rsid w:val="007A462D"/>
    <w:rsid w:val="007A724A"/>
    <w:rsid w:val="007A7F9C"/>
    <w:rsid w:val="007B2AFD"/>
    <w:rsid w:val="007B78DF"/>
    <w:rsid w:val="007C4A6D"/>
    <w:rsid w:val="007C5B76"/>
    <w:rsid w:val="007C6C48"/>
    <w:rsid w:val="007C6EDE"/>
    <w:rsid w:val="007D1AA8"/>
    <w:rsid w:val="007D1D7D"/>
    <w:rsid w:val="007D1E5C"/>
    <w:rsid w:val="007D3A50"/>
    <w:rsid w:val="007D3DF5"/>
    <w:rsid w:val="007D4AEB"/>
    <w:rsid w:val="007D4D88"/>
    <w:rsid w:val="007D7006"/>
    <w:rsid w:val="007D7DA8"/>
    <w:rsid w:val="007D7F45"/>
    <w:rsid w:val="007E0C2D"/>
    <w:rsid w:val="007E1A6C"/>
    <w:rsid w:val="007E2212"/>
    <w:rsid w:val="007E23B5"/>
    <w:rsid w:val="007E2551"/>
    <w:rsid w:val="007E2A00"/>
    <w:rsid w:val="007E42FE"/>
    <w:rsid w:val="007E54BD"/>
    <w:rsid w:val="007F1204"/>
    <w:rsid w:val="007F1AEF"/>
    <w:rsid w:val="007F5BDF"/>
    <w:rsid w:val="00800851"/>
    <w:rsid w:val="00800BA5"/>
    <w:rsid w:val="008013DE"/>
    <w:rsid w:val="0080352A"/>
    <w:rsid w:val="008044F5"/>
    <w:rsid w:val="00804D99"/>
    <w:rsid w:val="0080537B"/>
    <w:rsid w:val="008060EB"/>
    <w:rsid w:val="00806101"/>
    <w:rsid w:val="0080618A"/>
    <w:rsid w:val="0081076A"/>
    <w:rsid w:val="00811C40"/>
    <w:rsid w:val="008126C5"/>
    <w:rsid w:val="00813688"/>
    <w:rsid w:val="00815735"/>
    <w:rsid w:val="00816221"/>
    <w:rsid w:val="00817286"/>
    <w:rsid w:val="00817394"/>
    <w:rsid w:val="00817AA1"/>
    <w:rsid w:val="008208DF"/>
    <w:rsid w:val="008215EB"/>
    <w:rsid w:val="00822A06"/>
    <w:rsid w:val="00825EE8"/>
    <w:rsid w:val="00826022"/>
    <w:rsid w:val="0083055A"/>
    <w:rsid w:val="008314AE"/>
    <w:rsid w:val="008316CA"/>
    <w:rsid w:val="00832F69"/>
    <w:rsid w:val="00833284"/>
    <w:rsid w:val="0083431D"/>
    <w:rsid w:val="008352BA"/>
    <w:rsid w:val="00835F2C"/>
    <w:rsid w:val="00837A3F"/>
    <w:rsid w:val="00845036"/>
    <w:rsid w:val="00845372"/>
    <w:rsid w:val="008453F4"/>
    <w:rsid w:val="008458FD"/>
    <w:rsid w:val="00845FBE"/>
    <w:rsid w:val="00846E56"/>
    <w:rsid w:val="00850AAB"/>
    <w:rsid w:val="0085485D"/>
    <w:rsid w:val="0085568C"/>
    <w:rsid w:val="00856AD9"/>
    <w:rsid w:val="00857985"/>
    <w:rsid w:val="00857A98"/>
    <w:rsid w:val="00860031"/>
    <w:rsid w:val="00860BFC"/>
    <w:rsid w:val="00860EAC"/>
    <w:rsid w:val="00867635"/>
    <w:rsid w:val="00870695"/>
    <w:rsid w:val="0087084C"/>
    <w:rsid w:val="00871666"/>
    <w:rsid w:val="008717AD"/>
    <w:rsid w:val="00872A39"/>
    <w:rsid w:val="008730FE"/>
    <w:rsid w:val="00873B67"/>
    <w:rsid w:val="008748B0"/>
    <w:rsid w:val="00874A7E"/>
    <w:rsid w:val="00875A1A"/>
    <w:rsid w:val="00876863"/>
    <w:rsid w:val="008769D8"/>
    <w:rsid w:val="00880E03"/>
    <w:rsid w:val="00881A1F"/>
    <w:rsid w:val="00882C8F"/>
    <w:rsid w:val="00890297"/>
    <w:rsid w:val="0089349A"/>
    <w:rsid w:val="00893E9B"/>
    <w:rsid w:val="00895AFA"/>
    <w:rsid w:val="0089691B"/>
    <w:rsid w:val="008978CC"/>
    <w:rsid w:val="008A04F7"/>
    <w:rsid w:val="008A58C0"/>
    <w:rsid w:val="008A7F7E"/>
    <w:rsid w:val="008B21EF"/>
    <w:rsid w:val="008B2285"/>
    <w:rsid w:val="008B2603"/>
    <w:rsid w:val="008B6F9D"/>
    <w:rsid w:val="008B7AEA"/>
    <w:rsid w:val="008C02EF"/>
    <w:rsid w:val="008C0F26"/>
    <w:rsid w:val="008C18EB"/>
    <w:rsid w:val="008C1BF1"/>
    <w:rsid w:val="008C1C3C"/>
    <w:rsid w:val="008C1E9F"/>
    <w:rsid w:val="008C2709"/>
    <w:rsid w:val="008C3B91"/>
    <w:rsid w:val="008C3E13"/>
    <w:rsid w:val="008C4826"/>
    <w:rsid w:val="008C52A3"/>
    <w:rsid w:val="008C6635"/>
    <w:rsid w:val="008C67D5"/>
    <w:rsid w:val="008C6B7E"/>
    <w:rsid w:val="008C6D1F"/>
    <w:rsid w:val="008C6D8A"/>
    <w:rsid w:val="008D1653"/>
    <w:rsid w:val="008D45C5"/>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8F7D58"/>
    <w:rsid w:val="0090015D"/>
    <w:rsid w:val="00900FE3"/>
    <w:rsid w:val="009010D4"/>
    <w:rsid w:val="00901189"/>
    <w:rsid w:val="00901229"/>
    <w:rsid w:val="00901DB4"/>
    <w:rsid w:val="0090387F"/>
    <w:rsid w:val="00903FAF"/>
    <w:rsid w:val="00906194"/>
    <w:rsid w:val="00907603"/>
    <w:rsid w:val="00907D52"/>
    <w:rsid w:val="00910E40"/>
    <w:rsid w:val="00912EFD"/>
    <w:rsid w:val="00913031"/>
    <w:rsid w:val="00913FA6"/>
    <w:rsid w:val="00915CB7"/>
    <w:rsid w:val="0092079D"/>
    <w:rsid w:val="00920874"/>
    <w:rsid w:val="0092323B"/>
    <w:rsid w:val="00923D1D"/>
    <w:rsid w:val="00925BC7"/>
    <w:rsid w:val="00927E98"/>
    <w:rsid w:val="00927F21"/>
    <w:rsid w:val="00931109"/>
    <w:rsid w:val="00931F5C"/>
    <w:rsid w:val="00932343"/>
    <w:rsid w:val="009334E5"/>
    <w:rsid w:val="0093385B"/>
    <w:rsid w:val="009341D9"/>
    <w:rsid w:val="00936D31"/>
    <w:rsid w:val="00941D3B"/>
    <w:rsid w:val="00942982"/>
    <w:rsid w:val="009430FE"/>
    <w:rsid w:val="00945205"/>
    <w:rsid w:val="009536DF"/>
    <w:rsid w:val="00954785"/>
    <w:rsid w:val="009550D5"/>
    <w:rsid w:val="0096153F"/>
    <w:rsid w:val="0096507B"/>
    <w:rsid w:val="009671F8"/>
    <w:rsid w:val="00971B83"/>
    <w:rsid w:val="0097288A"/>
    <w:rsid w:val="009731B7"/>
    <w:rsid w:val="009750D6"/>
    <w:rsid w:val="00975463"/>
    <w:rsid w:val="00975E4A"/>
    <w:rsid w:val="00976F51"/>
    <w:rsid w:val="00977E35"/>
    <w:rsid w:val="0098198C"/>
    <w:rsid w:val="009823A7"/>
    <w:rsid w:val="009825E5"/>
    <w:rsid w:val="009825EB"/>
    <w:rsid w:val="009841F7"/>
    <w:rsid w:val="0098713D"/>
    <w:rsid w:val="00987414"/>
    <w:rsid w:val="00987C5F"/>
    <w:rsid w:val="00990518"/>
    <w:rsid w:val="00991E86"/>
    <w:rsid w:val="009920FC"/>
    <w:rsid w:val="0099249D"/>
    <w:rsid w:val="0099302F"/>
    <w:rsid w:val="00994653"/>
    <w:rsid w:val="0099465F"/>
    <w:rsid w:val="00994D21"/>
    <w:rsid w:val="00994D59"/>
    <w:rsid w:val="00995F36"/>
    <w:rsid w:val="00997065"/>
    <w:rsid w:val="009971DD"/>
    <w:rsid w:val="0099738F"/>
    <w:rsid w:val="00997C22"/>
    <w:rsid w:val="009A2725"/>
    <w:rsid w:val="009A3F8E"/>
    <w:rsid w:val="009A54BC"/>
    <w:rsid w:val="009B096E"/>
    <w:rsid w:val="009B3E65"/>
    <w:rsid w:val="009B40C3"/>
    <w:rsid w:val="009C20A0"/>
    <w:rsid w:val="009C262E"/>
    <w:rsid w:val="009C309B"/>
    <w:rsid w:val="009C31D6"/>
    <w:rsid w:val="009C4495"/>
    <w:rsid w:val="009C5E4A"/>
    <w:rsid w:val="009C6C28"/>
    <w:rsid w:val="009C7E56"/>
    <w:rsid w:val="009D1137"/>
    <w:rsid w:val="009D4C55"/>
    <w:rsid w:val="009D5289"/>
    <w:rsid w:val="009E6DDE"/>
    <w:rsid w:val="009E7568"/>
    <w:rsid w:val="009E7C8B"/>
    <w:rsid w:val="009E7FEC"/>
    <w:rsid w:val="009F0790"/>
    <w:rsid w:val="009F1BC2"/>
    <w:rsid w:val="009F319A"/>
    <w:rsid w:val="009F336B"/>
    <w:rsid w:val="009F3A78"/>
    <w:rsid w:val="009F4247"/>
    <w:rsid w:val="009F59DB"/>
    <w:rsid w:val="009F621F"/>
    <w:rsid w:val="009F6856"/>
    <w:rsid w:val="009F7655"/>
    <w:rsid w:val="009F77D5"/>
    <w:rsid w:val="009F79B7"/>
    <w:rsid w:val="00A00FAD"/>
    <w:rsid w:val="00A01713"/>
    <w:rsid w:val="00A02DE0"/>
    <w:rsid w:val="00A043A6"/>
    <w:rsid w:val="00A0441A"/>
    <w:rsid w:val="00A04797"/>
    <w:rsid w:val="00A04D7A"/>
    <w:rsid w:val="00A05018"/>
    <w:rsid w:val="00A06656"/>
    <w:rsid w:val="00A06E42"/>
    <w:rsid w:val="00A12F3B"/>
    <w:rsid w:val="00A16119"/>
    <w:rsid w:val="00A16A6E"/>
    <w:rsid w:val="00A17577"/>
    <w:rsid w:val="00A17B28"/>
    <w:rsid w:val="00A212AF"/>
    <w:rsid w:val="00A2417C"/>
    <w:rsid w:val="00A243F6"/>
    <w:rsid w:val="00A253D2"/>
    <w:rsid w:val="00A2638C"/>
    <w:rsid w:val="00A269CB"/>
    <w:rsid w:val="00A27409"/>
    <w:rsid w:val="00A30148"/>
    <w:rsid w:val="00A33B35"/>
    <w:rsid w:val="00A33E8F"/>
    <w:rsid w:val="00A34AAC"/>
    <w:rsid w:val="00A35F7E"/>
    <w:rsid w:val="00A36684"/>
    <w:rsid w:val="00A37874"/>
    <w:rsid w:val="00A407E5"/>
    <w:rsid w:val="00A414C8"/>
    <w:rsid w:val="00A447F8"/>
    <w:rsid w:val="00A45184"/>
    <w:rsid w:val="00A46D0A"/>
    <w:rsid w:val="00A47E34"/>
    <w:rsid w:val="00A507F7"/>
    <w:rsid w:val="00A522BD"/>
    <w:rsid w:val="00A5460E"/>
    <w:rsid w:val="00A55027"/>
    <w:rsid w:val="00A55103"/>
    <w:rsid w:val="00A61EFB"/>
    <w:rsid w:val="00A63F61"/>
    <w:rsid w:val="00A64A3E"/>
    <w:rsid w:val="00A6583F"/>
    <w:rsid w:val="00A659AF"/>
    <w:rsid w:val="00A700A3"/>
    <w:rsid w:val="00A7054A"/>
    <w:rsid w:val="00A7443A"/>
    <w:rsid w:val="00A84402"/>
    <w:rsid w:val="00A852E2"/>
    <w:rsid w:val="00A875F4"/>
    <w:rsid w:val="00A90DCA"/>
    <w:rsid w:val="00A94EC3"/>
    <w:rsid w:val="00A9535F"/>
    <w:rsid w:val="00A96164"/>
    <w:rsid w:val="00A96369"/>
    <w:rsid w:val="00A9637D"/>
    <w:rsid w:val="00A96C2D"/>
    <w:rsid w:val="00AA36EC"/>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6448"/>
    <w:rsid w:val="00AF755E"/>
    <w:rsid w:val="00AF7B4C"/>
    <w:rsid w:val="00B029DE"/>
    <w:rsid w:val="00B02A04"/>
    <w:rsid w:val="00B03186"/>
    <w:rsid w:val="00B051F9"/>
    <w:rsid w:val="00B059E6"/>
    <w:rsid w:val="00B06093"/>
    <w:rsid w:val="00B11CF9"/>
    <w:rsid w:val="00B129C1"/>
    <w:rsid w:val="00B13088"/>
    <w:rsid w:val="00B13200"/>
    <w:rsid w:val="00B175B3"/>
    <w:rsid w:val="00B17EDA"/>
    <w:rsid w:val="00B207C6"/>
    <w:rsid w:val="00B21267"/>
    <w:rsid w:val="00B21D41"/>
    <w:rsid w:val="00B21D98"/>
    <w:rsid w:val="00B23B8D"/>
    <w:rsid w:val="00B23C5F"/>
    <w:rsid w:val="00B24BD8"/>
    <w:rsid w:val="00B25DB2"/>
    <w:rsid w:val="00B27AF3"/>
    <w:rsid w:val="00B306B9"/>
    <w:rsid w:val="00B313CE"/>
    <w:rsid w:val="00B32275"/>
    <w:rsid w:val="00B3363A"/>
    <w:rsid w:val="00B33BB8"/>
    <w:rsid w:val="00B355F4"/>
    <w:rsid w:val="00B44509"/>
    <w:rsid w:val="00B45579"/>
    <w:rsid w:val="00B47CD7"/>
    <w:rsid w:val="00B52B78"/>
    <w:rsid w:val="00B55414"/>
    <w:rsid w:val="00B569C7"/>
    <w:rsid w:val="00B6147F"/>
    <w:rsid w:val="00B61F52"/>
    <w:rsid w:val="00B622E6"/>
    <w:rsid w:val="00B6287B"/>
    <w:rsid w:val="00B62CFF"/>
    <w:rsid w:val="00B6474D"/>
    <w:rsid w:val="00B64E97"/>
    <w:rsid w:val="00B67FEF"/>
    <w:rsid w:val="00B74A6A"/>
    <w:rsid w:val="00B82102"/>
    <w:rsid w:val="00B867B3"/>
    <w:rsid w:val="00B90180"/>
    <w:rsid w:val="00B90BB2"/>
    <w:rsid w:val="00B92DAE"/>
    <w:rsid w:val="00BA128A"/>
    <w:rsid w:val="00BA292D"/>
    <w:rsid w:val="00BA307F"/>
    <w:rsid w:val="00BA31FA"/>
    <w:rsid w:val="00BA3767"/>
    <w:rsid w:val="00BA4839"/>
    <w:rsid w:val="00BA4FE3"/>
    <w:rsid w:val="00BA5164"/>
    <w:rsid w:val="00BA5499"/>
    <w:rsid w:val="00BA5C9F"/>
    <w:rsid w:val="00BA6051"/>
    <w:rsid w:val="00BB206F"/>
    <w:rsid w:val="00BB2C31"/>
    <w:rsid w:val="00BB2C47"/>
    <w:rsid w:val="00BB3E90"/>
    <w:rsid w:val="00BB581D"/>
    <w:rsid w:val="00BB6819"/>
    <w:rsid w:val="00BB6C01"/>
    <w:rsid w:val="00BB6E05"/>
    <w:rsid w:val="00BC0E4F"/>
    <w:rsid w:val="00BC2A56"/>
    <w:rsid w:val="00BC2E0E"/>
    <w:rsid w:val="00BC2F55"/>
    <w:rsid w:val="00BC3508"/>
    <w:rsid w:val="00BC447F"/>
    <w:rsid w:val="00BC46B6"/>
    <w:rsid w:val="00BC4918"/>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F1037"/>
    <w:rsid w:val="00BF1B71"/>
    <w:rsid w:val="00BF2370"/>
    <w:rsid w:val="00BF64A7"/>
    <w:rsid w:val="00BF7A51"/>
    <w:rsid w:val="00C00752"/>
    <w:rsid w:val="00C0674B"/>
    <w:rsid w:val="00C06ADF"/>
    <w:rsid w:val="00C1273E"/>
    <w:rsid w:val="00C142D9"/>
    <w:rsid w:val="00C1730B"/>
    <w:rsid w:val="00C20025"/>
    <w:rsid w:val="00C21239"/>
    <w:rsid w:val="00C22117"/>
    <w:rsid w:val="00C34DF1"/>
    <w:rsid w:val="00C355B0"/>
    <w:rsid w:val="00C356A5"/>
    <w:rsid w:val="00C36996"/>
    <w:rsid w:val="00C37126"/>
    <w:rsid w:val="00C423AA"/>
    <w:rsid w:val="00C441FC"/>
    <w:rsid w:val="00C45501"/>
    <w:rsid w:val="00C460A7"/>
    <w:rsid w:val="00C512D2"/>
    <w:rsid w:val="00C52413"/>
    <w:rsid w:val="00C535BD"/>
    <w:rsid w:val="00C54A1A"/>
    <w:rsid w:val="00C61335"/>
    <w:rsid w:val="00C622DE"/>
    <w:rsid w:val="00C63AFF"/>
    <w:rsid w:val="00C64ABD"/>
    <w:rsid w:val="00C64F99"/>
    <w:rsid w:val="00C65817"/>
    <w:rsid w:val="00C662F8"/>
    <w:rsid w:val="00C6632D"/>
    <w:rsid w:val="00C70A7D"/>
    <w:rsid w:val="00C70A80"/>
    <w:rsid w:val="00C72212"/>
    <w:rsid w:val="00C72477"/>
    <w:rsid w:val="00C73C2B"/>
    <w:rsid w:val="00C746C3"/>
    <w:rsid w:val="00C774B6"/>
    <w:rsid w:val="00C84B34"/>
    <w:rsid w:val="00C86F12"/>
    <w:rsid w:val="00C87DAF"/>
    <w:rsid w:val="00C90DC8"/>
    <w:rsid w:val="00C9197B"/>
    <w:rsid w:val="00C9248C"/>
    <w:rsid w:val="00C93CC7"/>
    <w:rsid w:val="00C95E6C"/>
    <w:rsid w:val="00C977C0"/>
    <w:rsid w:val="00CA0C79"/>
    <w:rsid w:val="00CA13AB"/>
    <w:rsid w:val="00CA18ED"/>
    <w:rsid w:val="00CA2B09"/>
    <w:rsid w:val="00CA2BEB"/>
    <w:rsid w:val="00CA36C6"/>
    <w:rsid w:val="00CA484F"/>
    <w:rsid w:val="00CA5EBE"/>
    <w:rsid w:val="00CB0B9F"/>
    <w:rsid w:val="00CB3C4C"/>
    <w:rsid w:val="00CB417F"/>
    <w:rsid w:val="00CB49D0"/>
    <w:rsid w:val="00CB585C"/>
    <w:rsid w:val="00CB5886"/>
    <w:rsid w:val="00CB6466"/>
    <w:rsid w:val="00CC26D8"/>
    <w:rsid w:val="00CC4495"/>
    <w:rsid w:val="00CC4BB3"/>
    <w:rsid w:val="00CC4DC8"/>
    <w:rsid w:val="00CC557A"/>
    <w:rsid w:val="00CD09CB"/>
    <w:rsid w:val="00CD2B88"/>
    <w:rsid w:val="00CD2C46"/>
    <w:rsid w:val="00CD50C3"/>
    <w:rsid w:val="00CE1F6B"/>
    <w:rsid w:val="00CE317E"/>
    <w:rsid w:val="00CE4ABE"/>
    <w:rsid w:val="00CE4BF5"/>
    <w:rsid w:val="00CF2CDD"/>
    <w:rsid w:val="00CF3D97"/>
    <w:rsid w:val="00CF4C6A"/>
    <w:rsid w:val="00CF5D3B"/>
    <w:rsid w:val="00CF62CC"/>
    <w:rsid w:val="00CF7BF0"/>
    <w:rsid w:val="00D01CBD"/>
    <w:rsid w:val="00D01DB2"/>
    <w:rsid w:val="00D0332A"/>
    <w:rsid w:val="00D03ED2"/>
    <w:rsid w:val="00D06FFF"/>
    <w:rsid w:val="00D07A9B"/>
    <w:rsid w:val="00D11158"/>
    <w:rsid w:val="00D11F6D"/>
    <w:rsid w:val="00D13305"/>
    <w:rsid w:val="00D14D92"/>
    <w:rsid w:val="00D15E45"/>
    <w:rsid w:val="00D1665D"/>
    <w:rsid w:val="00D253CF"/>
    <w:rsid w:val="00D3019A"/>
    <w:rsid w:val="00D30465"/>
    <w:rsid w:val="00D30C91"/>
    <w:rsid w:val="00D320E4"/>
    <w:rsid w:val="00D344A5"/>
    <w:rsid w:val="00D34883"/>
    <w:rsid w:val="00D42E42"/>
    <w:rsid w:val="00D42FBF"/>
    <w:rsid w:val="00D42FEC"/>
    <w:rsid w:val="00D43946"/>
    <w:rsid w:val="00D44100"/>
    <w:rsid w:val="00D44F7C"/>
    <w:rsid w:val="00D4791E"/>
    <w:rsid w:val="00D50A5A"/>
    <w:rsid w:val="00D52095"/>
    <w:rsid w:val="00D52250"/>
    <w:rsid w:val="00D55B7E"/>
    <w:rsid w:val="00D62503"/>
    <w:rsid w:val="00D6296D"/>
    <w:rsid w:val="00D6303A"/>
    <w:rsid w:val="00D63082"/>
    <w:rsid w:val="00D64366"/>
    <w:rsid w:val="00D65BB3"/>
    <w:rsid w:val="00D66ACF"/>
    <w:rsid w:val="00D66C8E"/>
    <w:rsid w:val="00D701A7"/>
    <w:rsid w:val="00D70FB8"/>
    <w:rsid w:val="00D73E80"/>
    <w:rsid w:val="00D74E4B"/>
    <w:rsid w:val="00D7619B"/>
    <w:rsid w:val="00D7719F"/>
    <w:rsid w:val="00D8003F"/>
    <w:rsid w:val="00D800A4"/>
    <w:rsid w:val="00D80960"/>
    <w:rsid w:val="00D81D2D"/>
    <w:rsid w:val="00D862B3"/>
    <w:rsid w:val="00D87AAC"/>
    <w:rsid w:val="00D9205F"/>
    <w:rsid w:val="00D92582"/>
    <w:rsid w:val="00D93133"/>
    <w:rsid w:val="00D939DC"/>
    <w:rsid w:val="00D948B1"/>
    <w:rsid w:val="00D95836"/>
    <w:rsid w:val="00D9689A"/>
    <w:rsid w:val="00D96CC5"/>
    <w:rsid w:val="00D97B09"/>
    <w:rsid w:val="00DA479D"/>
    <w:rsid w:val="00DA6ECB"/>
    <w:rsid w:val="00DB2E94"/>
    <w:rsid w:val="00DB4223"/>
    <w:rsid w:val="00DB68AC"/>
    <w:rsid w:val="00DB793D"/>
    <w:rsid w:val="00DC1074"/>
    <w:rsid w:val="00DC48C6"/>
    <w:rsid w:val="00DD12A1"/>
    <w:rsid w:val="00DD2C75"/>
    <w:rsid w:val="00DD2D0A"/>
    <w:rsid w:val="00DD3B5D"/>
    <w:rsid w:val="00DD4D05"/>
    <w:rsid w:val="00DD616A"/>
    <w:rsid w:val="00DD7F97"/>
    <w:rsid w:val="00DE21FD"/>
    <w:rsid w:val="00DE2CF7"/>
    <w:rsid w:val="00DE4EFF"/>
    <w:rsid w:val="00DE5603"/>
    <w:rsid w:val="00DE6205"/>
    <w:rsid w:val="00DE76FE"/>
    <w:rsid w:val="00DE7E5B"/>
    <w:rsid w:val="00DF1C1A"/>
    <w:rsid w:val="00DF5027"/>
    <w:rsid w:val="00E00FA6"/>
    <w:rsid w:val="00E01503"/>
    <w:rsid w:val="00E01A11"/>
    <w:rsid w:val="00E04295"/>
    <w:rsid w:val="00E117BF"/>
    <w:rsid w:val="00E12DBF"/>
    <w:rsid w:val="00E136DE"/>
    <w:rsid w:val="00E13CB7"/>
    <w:rsid w:val="00E14D4E"/>
    <w:rsid w:val="00E2402C"/>
    <w:rsid w:val="00E25F29"/>
    <w:rsid w:val="00E26DE6"/>
    <w:rsid w:val="00E2706B"/>
    <w:rsid w:val="00E30BC2"/>
    <w:rsid w:val="00E319DE"/>
    <w:rsid w:val="00E343A4"/>
    <w:rsid w:val="00E35127"/>
    <w:rsid w:val="00E35413"/>
    <w:rsid w:val="00E35B53"/>
    <w:rsid w:val="00E40F17"/>
    <w:rsid w:val="00E428D4"/>
    <w:rsid w:val="00E432B1"/>
    <w:rsid w:val="00E4359E"/>
    <w:rsid w:val="00E44D57"/>
    <w:rsid w:val="00E45F6D"/>
    <w:rsid w:val="00E47015"/>
    <w:rsid w:val="00E478DE"/>
    <w:rsid w:val="00E53952"/>
    <w:rsid w:val="00E56235"/>
    <w:rsid w:val="00E60E89"/>
    <w:rsid w:val="00E61C58"/>
    <w:rsid w:val="00E671D4"/>
    <w:rsid w:val="00E70318"/>
    <w:rsid w:val="00E70968"/>
    <w:rsid w:val="00E7346B"/>
    <w:rsid w:val="00E74EBA"/>
    <w:rsid w:val="00E76979"/>
    <w:rsid w:val="00E76B59"/>
    <w:rsid w:val="00E76D38"/>
    <w:rsid w:val="00E815BB"/>
    <w:rsid w:val="00E81BF8"/>
    <w:rsid w:val="00E85BD1"/>
    <w:rsid w:val="00E87230"/>
    <w:rsid w:val="00E91EA5"/>
    <w:rsid w:val="00E93480"/>
    <w:rsid w:val="00E93F6E"/>
    <w:rsid w:val="00E96C58"/>
    <w:rsid w:val="00EA2973"/>
    <w:rsid w:val="00EA2B42"/>
    <w:rsid w:val="00EA2EFB"/>
    <w:rsid w:val="00EA4BB0"/>
    <w:rsid w:val="00EA4C04"/>
    <w:rsid w:val="00EA5BC9"/>
    <w:rsid w:val="00EB00CC"/>
    <w:rsid w:val="00EB16B7"/>
    <w:rsid w:val="00EB28A8"/>
    <w:rsid w:val="00EB3076"/>
    <w:rsid w:val="00EB439B"/>
    <w:rsid w:val="00EB56B1"/>
    <w:rsid w:val="00EB766D"/>
    <w:rsid w:val="00EC0127"/>
    <w:rsid w:val="00EC0483"/>
    <w:rsid w:val="00EC0ECE"/>
    <w:rsid w:val="00EC1CBB"/>
    <w:rsid w:val="00EC39AE"/>
    <w:rsid w:val="00EC6965"/>
    <w:rsid w:val="00EC6B9F"/>
    <w:rsid w:val="00EC7DB3"/>
    <w:rsid w:val="00ED1AAB"/>
    <w:rsid w:val="00ED3B6C"/>
    <w:rsid w:val="00ED4658"/>
    <w:rsid w:val="00ED7401"/>
    <w:rsid w:val="00ED7DF1"/>
    <w:rsid w:val="00EE3661"/>
    <w:rsid w:val="00EE368B"/>
    <w:rsid w:val="00EE56B9"/>
    <w:rsid w:val="00EF02D0"/>
    <w:rsid w:val="00EF10B6"/>
    <w:rsid w:val="00EF37F3"/>
    <w:rsid w:val="00EF3C34"/>
    <w:rsid w:val="00EF3D8F"/>
    <w:rsid w:val="00EF7303"/>
    <w:rsid w:val="00F008B5"/>
    <w:rsid w:val="00F03F22"/>
    <w:rsid w:val="00F05F05"/>
    <w:rsid w:val="00F0637F"/>
    <w:rsid w:val="00F06596"/>
    <w:rsid w:val="00F12525"/>
    <w:rsid w:val="00F1371B"/>
    <w:rsid w:val="00F140F2"/>
    <w:rsid w:val="00F14408"/>
    <w:rsid w:val="00F145F2"/>
    <w:rsid w:val="00F15212"/>
    <w:rsid w:val="00F15900"/>
    <w:rsid w:val="00F17ED9"/>
    <w:rsid w:val="00F21837"/>
    <w:rsid w:val="00F22271"/>
    <w:rsid w:val="00F22BA0"/>
    <w:rsid w:val="00F22ECA"/>
    <w:rsid w:val="00F23225"/>
    <w:rsid w:val="00F25F25"/>
    <w:rsid w:val="00F26B63"/>
    <w:rsid w:val="00F26E7D"/>
    <w:rsid w:val="00F30C7F"/>
    <w:rsid w:val="00F322CF"/>
    <w:rsid w:val="00F328AA"/>
    <w:rsid w:val="00F33B08"/>
    <w:rsid w:val="00F3446B"/>
    <w:rsid w:val="00F36419"/>
    <w:rsid w:val="00F3724E"/>
    <w:rsid w:val="00F4017B"/>
    <w:rsid w:val="00F402BA"/>
    <w:rsid w:val="00F40970"/>
    <w:rsid w:val="00F41062"/>
    <w:rsid w:val="00F41193"/>
    <w:rsid w:val="00F42AC1"/>
    <w:rsid w:val="00F438FA"/>
    <w:rsid w:val="00F43BAF"/>
    <w:rsid w:val="00F45B0B"/>
    <w:rsid w:val="00F504A0"/>
    <w:rsid w:val="00F51FF7"/>
    <w:rsid w:val="00F52A1D"/>
    <w:rsid w:val="00F535CC"/>
    <w:rsid w:val="00F53E56"/>
    <w:rsid w:val="00F54C15"/>
    <w:rsid w:val="00F55E90"/>
    <w:rsid w:val="00F60A7C"/>
    <w:rsid w:val="00F61B01"/>
    <w:rsid w:val="00F6355A"/>
    <w:rsid w:val="00F6499B"/>
    <w:rsid w:val="00F707DF"/>
    <w:rsid w:val="00F71606"/>
    <w:rsid w:val="00F7356E"/>
    <w:rsid w:val="00F7434A"/>
    <w:rsid w:val="00F7445D"/>
    <w:rsid w:val="00F746FE"/>
    <w:rsid w:val="00F76302"/>
    <w:rsid w:val="00F76CB4"/>
    <w:rsid w:val="00F82753"/>
    <w:rsid w:val="00F84433"/>
    <w:rsid w:val="00F854C3"/>
    <w:rsid w:val="00F86C01"/>
    <w:rsid w:val="00F8766C"/>
    <w:rsid w:val="00F92858"/>
    <w:rsid w:val="00F95746"/>
    <w:rsid w:val="00F969AF"/>
    <w:rsid w:val="00FA14D0"/>
    <w:rsid w:val="00FA207D"/>
    <w:rsid w:val="00FA2243"/>
    <w:rsid w:val="00FA3BBD"/>
    <w:rsid w:val="00FA4694"/>
    <w:rsid w:val="00FA49A5"/>
    <w:rsid w:val="00FA65DC"/>
    <w:rsid w:val="00FA7677"/>
    <w:rsid w:val="00FA77D4"/>
    <w:rsid w:val="00FB207E"/>
    <w:rsid w:val="00FB3994"/>
    <w:rsid w:val="00FB4499"/>
    <w:rsid w:val="00FB4762"/>
    <w:rsid w:val="00FB5D1E"/>
    <w:rsid w:val="00FC1979"/>
    <w:rsid w:val="00FC6403"/>
    <w:rsid w:val="00FC7D1A"/>
    <w:rsid w:val="00FD09B3"/>
    <w:rsid w:val="00FD26A7"/>
    <w:rsid w:val="00FD45B5"/>
    <w:rsid w:val="00FD4CAD"/>
    <w:rsid w:val="00FD68FB"/>
    <w:rsid w:val="00FD7632"/>
    <w:rsid w:val="00FD7953"/>
    <w:rsid w:val="00FE0586"/>
    <w:rsid w:val="00FE09ED"/>
    <w:rsid w:val="00FE6E86"/>
    <w:rsid w:val="00FE6F8D"/>
    <w:rsid w:val="00FF26B7"/>
    <w:rsid w:val="00FF27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 w:type="paragraph" w:customStyle="1" w:styleId="Obs-prop">
    <w:name w:val="Obs-prop"/>
    <w:basedOn w:val="Normal"/>
    <w:next w:val="Normal"/>
    <w:qFormat/>
    <w:rsid w:val="00003926"/>
    <w:pPr>
      <w:suppressAutoHyphens/>
      <w:spacing w:before="120" w:after="160" w:line="240" w:lineRule="auto"/>
    </w:pPr>
    <w:rPr>
      <w:rFonts w:ascii="Times" w:eastAsiaTheme="minorHAnsi" w:hAnsi="Times" w:cstheme="minorBidi"/>
      <w:b/>
      <w:b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8</Pages>
  <Words>2987</Words>
  <Characters>17026</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43</cp:revision>
  <dcterms:created xsi:type="dcterms:W3CDTF">2024-05-06T06:14:00Z</dcterms:created>
  <dcterms:modified xsi:type="dcterms:W3CDTF">2024-08-09T05:59:00Z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